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8C8C" w14:textId="77777777" w:rsidR="001C7122" w:rsidRDefault="00C136D2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8"/>
          <w:szCs w:val="28"/>
        </w:rPr>
        <w:t>Éléments de solution</w:t>
      </w:r>
    </w:p>
    <w:p w14:paraId="3289BEB6" w14:textId="77777777" w:rsidR="0096629A" w:rsidRDefault="0096629A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9661CAA" w14:textId="77777777" w:rsidR="0096629A" w:rsidRDefault="0096629A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Exercice 1</w:t>
      </w:r>
    </w:p>
    <w:p w14:paraId="0D6689B7" w14:textId="77777777" w:rsidR="0096629A" w:rsidRPr="0096629A" w:rsidRDefault="0096629A" w:rsidP="00AC1FCC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>
        <w:rPr>
          <w:rFonts w:cs="Arial"/>
          <w:b/>
          <w:i/>
          <w:color w:val="000000" w:themeColor="text1"/>
          <w:sz w:val="28"/>
          <w:szCs w:val="28"/>
        </w:rPr>
        <w:t>Pyramides d’oranges</w:t>
      </w:r>
    </w:p>
    <w:p w14:paraId="31BDF0CC" w14:textId="77777777" w:rsidR="00C136D2" w:rsidRDefault="00C136D2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5ECB883E" w14:textId="77777777" w:rsidR="0096629A" w:rsidRDefault="00F70306" w:rsidP="0096629A">
      <w:pPr>
        <w:rPr>
          <w:rFonts w:eastAsiaTheme="minorEastAsia"/>
        </w:rPr>
      </w:pPr>
      <w:r w:rsidRPr="00F70306">
        <w:rPr>
          <w:rFonts w:eastAsiaTheme="minorEastAsia"/>
          <w:b/>
          <w:i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2DDE7DEB" wp14:editId="4B917783">
            <wp:simplePos x="0" y="0"/>
            <wp:positionH relativeFrom="column">
              <wp:posOffset>5118735</wp:posOffset>
            </wp:positionH>
            <wp:positionV relativeFrom="paragraph">
              <wp:posOffset>10160</wp:posOffset>
            </wp:positionV>
            <wp:extent cx="143256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55" y="21286"/>
                <wp:lineTo x="212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0" t="34911" r="21556" b="18841"/>
                    <a:stretch/>
                  </pic:blipFill>
                  <pic:spPr bwMode="auto">
                    <a:xfrm>
                      <a:off x="0" y="0"/>
                      <a:ext cx="1432560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29A" w:rsidRPr="00C136D2">
        <w:rPr>
          <w:b/>
        </w:rPr>
        <w:t xml:space="preserve">1. </w:t>
      </w:r>
      <w:r w:rsidR="0096629A" w:rsidRPr="00C136D2">
        <w:rPr>
          <w:b/>
          <w:i/>
        </w:rPr>
        <w:t>a.</w:t>
      </w:r>
      <w:r w:rsidR="0096629A" w:rsidRPr="00494838">
        <w:t xml:space="preserve"> </w:t>
      </w:r>
      <w:r w:rsidR="0096629A">
        <w:t xml:space="preserve">Chaque orange repose sur 4 oranges ; comme sur la photo, l’étage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6629A">
        <w:rPr>
          <w:rFonts w:eastAsiaTheme="minorEastAsia"/>
        </w:rPr>
        <w:t xml:space="preserve"> comporte 4 oranges.</w:t>
      </w:r>
    </w:p>
    <w:p w14:paraId="41368CF6" w14:textId="77777777" w:rsidR="0096629A" w:rsidRPr="00F70306" w:rsidRDefault="0096629A" w:rsidP="0096629A">
      <w:r>
        <w:rPr>
          <w:rFonts w:eastAsiaTheme="minorEastAsia"/>
          <w:b/>
          <w:i/>
        </w:rPr>
        <w:t xml:space="preserve">b. </w:t>
      </w:r>
      <w:r w:rsidR="00F70306">
        <w:rPr>
          <w:rFonts w:eastAsiaTheme="minorEastAsia"/>
        </w:rPr>
        <w:t xml:space="preserve">Chacune des quatre oranges de l’étage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70306">
        <w:rPr>
          <w:rFonts w:eastAsiaTheme="minorEastAsia"/>
        </w:rPr>
        <w:t xml:space="preserve">repose sur quatre nouvelles oranges, dont une est partagée par les quatre initiales, deux par deux des oranges initiales et une  « de coin » ne sert qu’à une des oranges initiales. Au total </w:t>
      </w:r>
      <m:oMath>
        <m:r>
          <w:rPr>
            <w:rFonts w:ascii="Cambria Math" w:eastAsiaTheme="minorEastAsia" w:hAnsi="Cambria Math"/>
          </w:rPr>
          <m:t>1+2×2+4=9</m:t>
        </m:r>
      </m:oMath>
      <w:r w:rsidR="00416179">
        <w:rPr>
          <w:rFonts w:eastAsiaTheme="minorEastAsia"/>
        </w:rPr>
        <w:t xml:space="preserve"> . </w:t>
      </w:r>
    </w:p>
    <w:p w14:paraId="64CA9C6C" w14:textId="77777777" w:rsidR="0096629A" w:rsidRPr="00416179" w:rsidRDefault="00416179" w:rsidP="0096629A">
      <w:r>
        <w:rPr>
          <w:b/>
          <w:i/>
        </w:rPr>
        <w:t xml:space="preserve">c. </w:t>
      </w:r>
      <w:r>
        <w:t xml:space="preserve">À chaque étage, les oranges sont disposées en carré, un nombre entier d’oranges figurant chaque côté. Le processus décrit à la question précédente montre que ce nombre augmente de 1 à chaque étage. Il y a donc </w:t>
      </w:r>
      <m:oMath>
        <m:r>
          <w:rPr>
            <w:rFonts w:ascii="Cambria Math" w:hAnsi="Cambria Math"/>
          </w:rPr>
          <m:t>10²=100</m:t>
        </m:r>
      </m:oMath>
      <w:r>
        <w:rPr>
          <w:rFonts w:eastAsiaTheme="minorEastAsia"/>
        </w:rPr>
        <w:t xml:space="preserve"> oranges à l’étage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rPr>
          <w:rFonts w:eastAsiaTheme="minorEastAsia"/>
        </w:rPr>
        <w:t>.</w:t>
      </w:r>
    </w:p>
    <w:p w14:paraId="4BDFBA05" w14:textId="77777777" w:rsidR="0096629A" w:rsidRPr="00494838" w:rsidRDefault="0096629A" w:rsidP="0096629A">
      <w:r w:rsidRPr="00C136D2">
        <w:rPr>
          <w:b/>
          <w:i/>
        </w:rPr>
        <w:t xml:space="preserve">d. </w:t>
      </w:r>
      <w:r w:rsidR="00416179">
        <w:t xml:space="preserve">L’étage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416179">
        <w:rPr>
          <w:rFonts w:eastAsiaTheme="minorEastAsia"/>
        </w:rPr>
        <w:t xml:space="preserve"> comporte 64 oranges.</w:t>
      </w:r>
    </w:p>
    <w:p w14:paraId="60F02309" w14:textId="77777777" w:rsidR="0096629A" w:rsidRPr="00416179" w:rsidRDefault="00416179" w:rsidP="0096629A">
      <w:r>
        <w:rPr>
          <w:b/>
          <w:i/>
        </w:rPr>
        <w:t xml:space="preserve">e. </w:t>
      </w:r>
      <w:r>
        <w:t>200 n’est le carré d’aucun entier, donc aucun étage de comporte 200 oranges.</w:t>
      </w:r>
    </w:p>
    <w:p w14:paraId="777D0C93" w14:textId="77777777" w:rsidR="0096629A" w:rsidRPr="00494838" w:rsidRDefault="0096629A" w:rsidP="0096629A"/>
    <w:p w14:paraId="13584A5B" w14:textId="77777777" w:rsidR="0096629A" w:rsidRPr="00494838" w:rsidRDefault="0096629A" w:rsidP="0096629A">
      <w:r w:rsidRPr="00C136D2">
        <w:rPr>
          <w:b/>
        </w:rPr>
        <w:t>2.</w:t>
      </w:r>
      <w:r>
        <w:t xml:space="preserve"> </w:t>
      </w:r>
      <w:r w:rsidRPr="00C136D2">
        <w:rPr>
          <w:b/>
          <w:i/>
        </w:rPr>
        <w:t>a.</w:t>
      </w:r>
      <w:r>
        <w:rPr>
          <w:i/>
        </w:rPr>
        <w:t xml:space="preserve"> </w:t>
      </w:r>
      <w:r w:rsidR="00416179">
        <w:t>U</w:t>
      </w:r>
      <w:r w:rsidRPr="00494838">
        <w:t>ne pyramide à 2 étages </w:t>
      </w:r>
      <w:r w:rsidR="00416179">
        <w:t xml:space="preserve">comporte </w:t>
      </w:r>
      <m:oMath>
        <m:r>
          <w:rPr>
            <w:rFonts w:ascii="Cambria Math" w:hAnsi="Cambria Math"/>
          </w:rPr>
          <m:t>1+4=5</m:t>
        </m:r>
      </m:oMath>
      <w:r w:rsidR="00416179">
        <w:rPr>
          <w:rFonts w:eastAsiaTheme="minorEastAsia"/>
        </w:rPr>
        <w:t xml:space="preserve"> oranges</w:t>
      </w:r>
    </w:p>
    <w:p w14:paraId="3D294EB7" w14:textId="77777777" w:rsidR="0096629A" w:rsidRPr="00494838" w:rsidRDefault="0096629A" w:rsidP="0096629A">
      <w:r w:rsidRPr="00C136D2">
        <w:rPr>
          <w:b/>
          <w:i/>
        </w:rPr>
        <w:t>b.</w:t>
      </w:r>
      <w:r>
        <w:rPr>
          <w:i/>
        </w:rPr>
        <w:t xml:space="preserve"> </w:t>
      </w:r>
      <w:r w:rsidR="00992139">
        <w:t>U</w:t>
      </w:r>
      <w:r w:rsidRPr="00494838">
        <w:t>ne pyramide à 3 étages </w:t>
      </w:r>
      <w:r w:rsidR="00992139">
        <w:t xml:space="preserve">comporte </w:t>
      </w:r>
      <m:oMath>
        <m:r>
          <w:rPr>
            <w:rFonts w:ascii="Cambria Math" w:hAnsi="Cambria Math"/>
          </w:rPr>
          <m:t xml:space="preserve">1+4+9=14  </m:t>
        </m:r>
      </m:oMath>
      <w:r w:rsidR="00992139">
        <w:rPr>
          <w:rFonts w:eastAsiaTheme="minorEastAsia"/>
        </w:rPr>
        <w:t>oranges</w:t>
      </w:r>
    </w:p>
    <w:p w14:paraId="74BD8B28" w14:textId="77777777" w:rsidR="00992139" w:rsidRDefault="0096629A" w:rsidP="0096629A">
      <w:pPr>
        <w:rPr>
          <w:rFonts w:eastAsiaTheme="minorEastAsia"/>
        </w:rPr>
      </w:pPr>
      <w:r w:rsidRPr="00C136D2">
        <w:rPr>
          <w:b/>
          <w:i/>
        </w:rPr>
        <w:t>c.</w:t>
      </w:r>
      <w:r w:rsidRPr="00C136D2">
        <w:rPr>
          <w:i/>
        </w:rPr>
        <w:t xml:space="preserve"> </w:t>
      </w:r>
      <w:r w:rsidR="00992139">
        <w:t>U</w:t>
      </w:r>
      <w:r w:rsidRPr="00494838">
        <w:t>ne pyramide à 10 étages </w:t>
      </w:r>
      <w:r w:rsidR="00992139">
        <w:t xml:space="preserve">comporte </w:t>
      </w:r>
      <m:oMath>
        <m:r>
          <w:rPr>
            <w:rFonts w:ascii="Cambria Math" w:hAnsi="Cambria Math"/>
          </w:rPr>
          <m:t>1+4+9+16+25+36+49+64+81+100=385</m:t>
        </m:r>
      </m:oMath>
      <w:r w:rsidR="00992139">
        <w:rPr>
          <w:rFonts w:eastAsiaTheme="minorEastAsia"/>
        </w:rPr>
        <w:t xml:space="preserve"> oranges </w:t>
      </w:r>
    </w:p>
    <w:p w14:paraId="26908514" w14:textId="77777777" w:rsidR="00992139" w:rsidRDefault="00992139" w:rsidP="0096629A">
      <w:pPr>
        <w:rPr>
          <w:rFonts w:eastAsiaTheme="minorEastAsia"/>
        </w:rPr>
      </w:pPr>
    </w:p>
    <w:p w14:paraId="114E1A5F" w14:textId="77777777" w:rsidR="0096629A" w:rsidRDefault="0096629A" w:rsidP="0096629A">
      <w:pPr>
        <w:rPr>
          <w:rFonts w:eastAsiaTheme="minorEastAsia"/>
        </w:rPr>
      </w:pPr>
      <w:r w:rsidRPr="00C136D2">
        <w:rPr>
          <w:b/>
        </w:rPr>
        <w:t>3.</w:t>
      </w:r>
      <w:r>
        <w:t xml:space="preserve"> </w:t>
      </w:r>
      <w:r w:rsidR="00992139">
        <w:t xml:space="preserve">Dans le tableau suivant, qui donne le liste des effectifs par étage jusqu’à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 w:rsidR="00992139">
        <w:rPr>
          <w:rFonts w:eastAsiaTheme="minorEastAsia"/>
        </w:rPr>
        <w:t xml:space="preserve">, on cherche </w:t>
      </w:r>
      <w:r w:rsidR="002D798F">
        <w:rPr>
          <w:rFonts w:eastAsiaTheme="minorEastAsia"/>
        </w:rPr>
        <w:t>des entiers supérieurs à 14 et de somme 140.</w:t>
      </w:r>
    </w:p>
    <w:p w14:paraId="7C567AA3" w14:textId="77777777" w:rsidR="00992139" w:rsidRDefault="00992139" w:rsidP="0096629A">
      <w:pPr>
        <w:rPr>
          <w:rFonts w:eastAsiaTheme="minorEastAsia"/>
        </w:rPr>
      </w:pPr>
    </w:p>
    <w:tbl>
      <w:tblPr>
        <w:tblStyle w:val="Grilledutableau"/>
        <w:tblW w:w="10146" w:type="dxa"/>
        <w:tblLook w:val="04A0" w:firstRow="1" w:lastRow="0" w:firstColumn="1" w:lastColumn="0" w:noHBand="0" w:noVBand="1"/>
      </w:tblPr>
      <w:tblGrid>
        <w:gridCol w:w="1809"/>
        <w:gridCol w:w="1191"/>
        <w:gridCol w:w="1191"/>
        <w:gridCol w:w="1191"/>
        <w:gridCol w:w="1191"/>
        <w:gridCol w:w="1191"/>
        <w:gridCol w:w="1191"/>
        <w:gridCol w:w="1191"/>
      </w:tblGrid>
      <w:tr w:rsidR="00992139" w14:paraId="4F6DD595" w14:textId="77777777" w:rsidTr="00992139">
        <w:tc>
          <w:tcPr>
            <w:tcW w:w="1809" w:type="dxa"/>
          </w:tcPr>
          <w:p w14:paraId="1CABAE09" w14:textId="77777777" w:rsidR="00992139" w:rsidRDefault="00992139" w:rsidP="0099213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191" w:type="dxa"/>
          </w:tcPr>
          <w:p w14:paraId="01405BA0" w14:textId="77777777" w:rsidR="00992139" w:rsidRDefault="00992139" w:rsidP="00992139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1D07C020" w14:textId="77777777" w:rsidR="00992139" w:rsidRDefault="00992139" w:rsidP="00992139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4D624B8A" w14:textId="77777777" w:rsidR="00992139" w:rsidRDefault="00992139" w:rsidP="00992139">
            <w:pPr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4EF8D026" w14:textId="77777777" w:rsidR="00992139" w:rsidRDefault="00992139" w:rsidP="00992139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3A563040" w14:textId="77777777" w:rsidR="00992139" w:rsidRDefault="00992139" w:rsidP="00992139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1785D70D" w14:textId="77777777" w:rsidR="00992139" w:rsidRDefault="00992139" w:rsidP="00992139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0497D25C" w14:textId="77777777" w:rsidR="00992139" w:rsidRDefault="00992139" w:rsidP="00992139">
            <w:pPr>
              <w:jc w:val="center"/>
            </w:pPr>
            <w:r>
              <w:t>7</w:t>
            </w:r>
          </w:p>
        </w:tc>
      </w:tr>
      <w:tr w:rsidR="00992139" w14:paraId="077B903D" w14:textId="77777777" w:rsidTr="00992139">
        <w:tc>
          <w:tcPr>
            <w:tcW w:w="1809" w:type="dxa"/>
          </w:tcPr>
          <w:p w14:paraId="43A79DE1" w14:textId="77777777" w:rsidR="00992139" w:rsidRDefault="00992139" w:rsidP="0099213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n²</m:t>
                </m:r>
              </m:oMath>
            </m:oMathPara>
          </w:p>
        </w:tc>
        <w:tc>
          <w:tcPr>
            <w:tcW w:w="1191" w:type="dxa"/>
            <w:vAlign w:val="center"/>
          </w:tcPr>
          <w:p w14:paraId="10609808" w14:textId="77777777" w:rsidR="00992139" w:rsidRDefault="00992139" w:rsidP="00992139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14:paraId="64B535D5" w14:textId="77777777" w:rsidR="00992139" w:rsidRDefault="00992139" w:rsidP="00992139">
            <w:pPr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14:paraId="16DF1ECC" w14:textId="77777777" w:rsidR="00992139" w:rsidRDefault="00992139" w:rsidP="00992139">
            <w:pPr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14:paraId="08AD399A" w14:textId="77777777" w:rsidR="00992139" w:rsidRDefault="00992139" w:rsidP="00992139">
            <w:pPr>
              <w:jc w:val="center"/>
            </w:pPr>
            <w:r>
              <w:t>16</w:t>
            </w:r>
          </w:p>
        </w:tc>
        <w:tc>
          <w:tcPr>
            <w:tcW w:w="1191" w:type="dxa"/>
            <w:vAlign w:val="center"/>
          </w:tcPr>
          <w:p w14:paraId="788772FA" w14:textId="77777777" w:rsidR="00992139" w:rsidRDefault="00992139" w:rsidP="00992139">
            <w:pPr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14:paraId="7F52DD33" w14:textId="77777777" w:rsidR="00992139" w:rsidRDefault="00992139" w:rsidP="00992139">
            <w:pPr>
              <w:jc w:val="center"/>
            </w:pPr>
            <w:r>
              <w:t>36</w:t>
            </w:r>
          </w:p>
        </w:tc>
        <w:tc>
          <w:tcPr>
            <w:tcW w:w="1191" w:type="dxa"/>
            <w:vAlign w:val="center"/>
          </w:tcPr>
          <w:p w14:paraId="28FCDB73" w14:textId="77777777" w:rsidR="00992139" w:rsidRDefault="00992139" w:rsidP="00992139">
            <w:pPr>
              <w:jc w:val="center"/>
            </w:pPr>
            <w:r>
              <w:t>49</w:t>
            </w:r>
          </w:p>
        </w:tc>
      </w:tr>
      <w:tr w:rsidR="00992139" w14:paraId="5CFC4496" w14:textId="77777777" w:rsidTr="00992139">
        <w:tc>
          <w:tcPr>
            <w:tcW w:w="1809" w:type="dxa"/>
          </w:tcPr>
          <w:p w14:paraId="2A593640" w14:textId="77777777" w:rsidR="00992139" w:rsidRDefault="00992139" w:rsidP="0096629A">
            <w:r>
              <w:t xml:space="preserve">Effectif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</w:p>
        </w:tc>
        <w:tc>
          <w:tcPr>
            <w:tcW w:w="1191" w:type="dxa"/>
            <w:vAlign w:val="center"/>
          </w:tcPr>
          <w:p w14:paraId="3B82F0AB" w14:textId="77777777" w:rsidR="00992139" w:rsidRDefault="00992139" w:rsidP="00992139">
            <w:pPr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14:paraId="2957AB89" w14:textId="77777777" w:rsidR="00992139" w:rsidRDefault="00992139" w:rsidP="00992139">
            <w:pPr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14:paraId="235C7153" w14:textId="77777777" w:rsidR="00992139" w:rsidRDefault="00992139" w:rsidP="00992139">
            <w:pPr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14:paraId="2C744CBA" w14:textId="77777777" w:rsidR="00992139" w:rsidRDefault="002D798F" w:rsidP="00992139">
            <w:pPr>
              <w:jc w:val="center"/>
            </w:pPr>
            <w:r>
              <w:t>30</w:t>
            </w:r>
          </w:p>
        </w:tc>
        <w:tc>
          <w:tcPr>
            <w:tcW w:w="1191" w:type="dxa"/>
            <w:vAlign w:val="center"/>
          </w:tcPr>
          <w:p w14:paraId="04B051AB" w14:textId="77777777" w:rsidR="00992139" w:rsidRDefault="002D798F" w:rsidP="00992139">
            <w:pPr>
              <w:jc w:val="center"/>
            </w:pPr>
            <w:r>
              <w:t>55</w:t>
            </w:r>
          </w:p>
        </w:tc>
        <w:tc>
          <w:tcPr>
            <w:tcW w:w="1191" w:type="dxa"/>
            <w:vAlign w:val="center"/>
          </w:tcPr>
          <w:p w14:paraId="7B39B548" w14:textId="77777777" w:rsidR="00992139" w:rsidRDefault="002D798F" w:rsidP="00992139">
            <w:pPr>
              <w:jc w:val="center"/>
            </w:pPr>
            <w:r>
              <w:t>91</w:t>
            </w:r>
          </w:p>
        </w:tc>
        <w:tc>
          <w:tcPr>
            <w:tcW w:w="1191" w:type="dxa"/>
            <w:vAlign w:val="center"/>
          </w:tcPr>
          <w:p w14:paraId="6FEC72C8" w14:textId="77777777" w:rsidR="00992139" w:rsidRDefault="002D798F" w:rsidP="002D798F">
            <w:pPr>
              <w:jc w:val="center"/>
            </w:pPr>
            <w:r>
              <w:t>140</w:t>
            </w:r>
          </w:p>
        </w:tc>
      </w:tr>
    </w:tbl>
    <w:p w14:paraId="54E017EA" w14:textId="77777777" w:rsidR="00992139" w:rsidRPr="00494838" w:rsidRDefault="00992139" w:rsidP="0096629A"/>
    <w:p w14:paraId="34025BA7" w14:textId="77777777" w:rsidR="0096629A" w:rsidRPr="00F5728F" w:rsidRDefault="002D798F" w:rsidP="0096629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 trouve que 10 pyramides à 3 étages conviennent, comme deux pyramides à 5 étages et une à 4</w:t>
      </w:r>
    </w:p>
    <w:p w14:paraId="5982E1DE" w14:textId="77777777" w:rsidR="00C136D2" w:rsidRDefault="00C136D2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0D1FF770" w14:textId="77777777" w:rsidR="009D214D" w:rsidRPr="00D74ED4" w:rsidRDefault="009D214D" w:rsidP="009D214D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t>Exercice 2</w:t>
      </w:r>
    </w:p>
    <w:p w14:paraId="1E644BD9" w14:textId="77777777" w:rsidR="009D214D" w:rsidRDefault="009D214D" w:rsidP="009D21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Coupole</w:t>
      </w:r>
    </w:p>
    <w:p w14:paraId="08BE743D" w14:textId="77777777" w:rsidR="009D214D" w:rsidRPr="0044621A" w:rsidRDefault="009D214D" w:rsidP="009D214D">
      <w:pPr>
        <w:jc w:val="center"/>
        <w:rPr>
          <w:b/>
          <w:i/>
          <w:sz w:val="20"/>
          <w:szCs w:val="20"/>
        </w:rPr>
      </w:pPr>
    </w:p>
    <w:p w14:paraId="0D7E08AD" w14:textId="77777777" w:rsidR="008F34AB" w:rsidRDefault="008F34AB" w:rsidP="009D214D">
      <w:pPr>
        <w:rPr>
          <w:szCs w:val="28"/>
        </w:rPr>
      </w:pPr>
      <w:r w:rsidRPr="008F34AB">
        <w:rPr>
          <w:rFonts w:eastAsiaTheme="minorEastAsia"/>
          <w:b/>
          <w:noProof/>
          <w:szCs w:val="28"/>
          <w:lang w:eastAsia="fr-FR"/>
        </w:rPr>
        <w:drawing>
          <wp:anchor distT="0" distB="0" distL="114300" distR="114300" simplePos="0" relativeHeight="251682816" behindDoc="1" locked="0" layoutInCell="1" allowOverlap="1" wp14:anchorId="26A2BFF2" wp14:editId="4CAA7B35">
            <wp:simplePos x="0" y="0"/>
            <wp:positionH relativeFrom="column">
              <wp:posOffset>4044315</wp:posOffset>
            </wp:positionH>
            <wp:positionV relativeFrom="paragraph">
              <wp:posOffset>116205</wp:posOffset>
            </wp:positionV>
            <wp:extent cx="275082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91" y="21452"/>
                <wp:lineTo x="2139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4" r="24745"/>
                    <a:stretch/>
                  </pic:blipFill>
                  <pic:spPr bwMode="auto">
                    <a:xfrm>
                      <a:off x="0" y="0"/>
                      <a:ext cx="2750820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F9763" w14:textId="77777777" w:rsidR="009D214D" w:rsidRDefault="009D214D" w:rsidP="009D214D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51FF6FD4" w14:textId="77777777" w:rsidR="009D214D" w:rsidRDefault="009D214D" w:rsidP="009D214D">
      <w:pPr>
        <w:jc w:val="both"/>
        <w:rPr>
          <w:rFonts w:eastAsiaTheme="minorEastAsia"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1. </w:t>
      </w:r>
      <w:r>
        <w:rPr>
          <w:rFonts w:cs="Arial"/>
          <w:color w:val="000000" w:themeColor="text1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AOD</m:t>
            </m:r>
          </m:e>
        </m:acc>
      </m:oMath>
      <w:r>
        <w:rPr>
          <w:rFonts w:eastAsiaTheme="minorEastAsia" w:cs="Arial"/>
          <w:color w:val="000000" w:themeColor="text1"/>
        </w:rPr>
        <w:t xml:space="preserve"> mesure 60° (le tiers de 180°). Le triangle AOD est isocèle ([OA] et [OD] sont des rayons d’un même cercle) et il a un angle de 60°. Il est donc équilatéral.</w:t>
      </w:r>
    </w:p>
    <w:p w14:paraId="4F720111" w14:textId="77777777" w:rsidR="009D214D" w:rsidRDefault="009D214D" w:rsidP="009D214D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2. </w:t>
      </w:r>
      <w:r>
        <w:rPr>
          <w:rFonts w:eastAsiaTheme="minorEastAsia" w:cs="Arial"/>
          <w:color w:val="000000" w:themeColor="text1"/>
        </w:rPr>
        <w:t xml:space="preserve">Le triangle CSD a pour côtés [SD] et [SC], qui sont les images de [AD] et [BC] respectivement, dans les symétries de centres D et C. Le troisième côté, [CD], </w:t>
      </w:r>
      <w:r w:rsidR="008F34AB">
        <w:rPr>
          <w:rFonts w:eastAsiaTheme="minorEastAsia" w:cs="Arial"/>
          <w:color w:val="000000" w:themeColor="text1"/>
        </w:rPr>
        <w:t>est un côté du triangle équilatéral ODC (lui aussi a pour côtés deux rayons du cercle et un angle de 60°). Le triangle CSD a donc trois côtés de même longueur. Il est équilatéral.</w:t>
      </w:r>
    </w:p>
    <w:p w14:paraId="639FB5FA" w14:textId="77777777" w:rsidR="008F34AB" w:rsidRDefault="008F34AB" w:rsidP="009D214D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3. </w:t>
      </w:r>
      <w:r>
        <w:rPr>
          <w:rFonts w:eastAsiaTheme="minorEastAsia" w:cs="Arial"/>
          <w:color w:val="000000" w:themeColor="text1"/>
        </w:rPr>
        <w:t xml:space="preserve">Les aires des segments circulaires sous-tendus </w:t>
      </w:r>
      <w:r w:rsidR="00967AEA">
        <w:rPr>
          <w:rFonts w:eastAsiaTheme="minorEastAsia" w:cs="Arial"/>
          <w:color w:val="000000" w:themeColor="text1"/>
        </w:rPr>
        <w:t xml:space="preserve">par les segments [SD] et [SC] équilibrent celles des segments circulaires sous-tendus par [AD] et [BC]. L’aire cherchée est donc celle du triangle équilatéral ASB. Cette aire </w:t>
      </w:r>
      <m:oMath>
        <m:r>
          <m:rPr>
            <m:scr m:val="script"/>
          </m:rPr>
          <w:rPr>
            <w:rFonts w:ascii="Cambria Math" w:eastAsiaTheme="minorEastAsia" w:hAnsi="Cambria Math" w:cs="Arial"/>
            <w:color w:val="000000" w:themeColor="text1"/>
          </w:rPr>
          <m:t>A</m:t>
        </m:r>
      </m:oMath>
      <w:r w:rsidR="00967AEA">
        <w:rPr>
          <w:rFonts w:eastAsiaTheme="minorEastAsia" w:cs="Arial"/>
          <w:color w:val="000000" w:themeColor="text1"/>
        </w:rPr>
        <w:t xml:space="preserve"> est donc :</w:t>
      </w:r>
    </w:p>
    <w:p w14:paraId="011518A2" w14:textId="1EEE52F4" w:rsidR="00967AEA" w:rsidRPr="00DE5C4C" w:rsidRDefault="00967AEA" w:rsidP="009D214D">
      <w:pPr>
        <w:jc w:val="both"/>
        <w:rPr>
          <w:rFonts w:eastAsiaTheme="minorEastAsia" w:cs="Arial"/>
          <w:color w:val="000000" w:themeColor="text1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Arial"/>
              <w:color w:val="000000" w:themeColor="text1"/>
            </w:rPr>
            <m:t>A=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</w:rPr>
            <m:t>×11×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</w:rPr>
                <m:t>11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</w:rPr>
            <m:t xml:space="preserve">  m²</m:t>
          </m:r>
        </m:oMath>
      </m:oMathPara>
    </w:p>
    <w:p w14:paraId="153C79B9" w14:textId="4C16667A" w:rsidR="00DE5C4C" w:rsidRDefault="00DE5C4C" w:rsidP="009D214D">
      <w:pPr>
        <w:jc w:val="both"/>
        <w:rPr>
          <w:rFonts w:eastAsiaTheme="minorEastAsia" w:cs="Arial"/>
          <w:color w:val="000000" w:themeColor="text1"/>
        </w:rPr>
      </w:pPr>
    </w:p>
    <w:p w14:paraId="55173090" w14:textId="77777777" w:rsidR="00DE5C4C" w:rsidRDefault="00DE5C4C" w:rsidP="00967AEA">
      <w:pPr>
        <w:jc w:val="both"/>
        <w:rPr>
          <w:rFonts w:eastAsiaTheme="minorEastAsia" w:cs="Arial"/>
          <w:color w:val="000000" w:themeColor="text1"/>
        </w:rPr>
      </w:pPr>
    </w:p>
    <w:p w14:paraId="478B20A5" w14:textId="77777777" w:rsidR="00DE5C4C" w:rsidRDefault="00DE5C4C" w:rsidP="00967AEA">
      <w:pPr>
        <w:jc w:val="both"/>
        <w:rPr>
          <w:rFonts w:eastAsiaTheme="minorEastAsia" w:cs="Arial"/>
          <w:color w:val="000000" w:themeColor="text1"/>
        </w:rPr>
      </w:pPr>
    </w:p>
    <w:p w14:paraId="215EA60B" w14:textId="63874C71" w:rsidR="00967AEA" w:rsidRPr="00DE5C4C" w:rsidRDefault="00DE5C4C" w:rsidP="00DE5C4C">
      <w:pPr>
        <w:ind w:firstLine="708"/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                        </w:t>
      </w:r>
      <m:oMath>
        <m:r>
          <m:rPr>
            <m:scr m:val="script"/>
          </m:rPr>
          <w:rPr>
            <w:rFonts w:ascii="Cambria Math" w:eastAsiaTheme="minorEastAsia" w:hAnsi="Cambria Math" w:cs="Arial"/>
            <w:color w:val="000000" w:themeColor="text1"/>
          </w:rPr>
          <m:t>A=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</w:rPr>
              <m:t>121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color w:val="000000" w:themeColor="text1"/>
              </w:rPr>
              <m:t>4</m:t>
            </m:r>
          </m:den>
        </m:f>
        <m:r>
          <w:rPr>
            <w:rFonts w:ascii="Cambria Math" w:eastAsiaTheme="minorEastAsia" w:hAnsi="Cambria Math" w:cs="Arial"/>
            <w:color w:val="000000" w:themeColor="text1"/>
          </w:rPr>
          <m:t xml:space="preserve"> m</m:t>
        </m:r>
        <m:r>
          <w:rPr>
            <w:rFonts w:ascii="Cambria Math" w:eastAsiaTheme="minorEastAsia" w:hAnsi="Cambria Math" w:cs="Arial"/>
            <w:color w:val="000000" w:themeColor="text1"/>
          </w:rPr>
          <m:t>²</m:t>
        </m:r>
      </m:oMath>
    </w:p>
    <w:p w14:paraId="4714A766" w14:textId="77777777" w:rsidR="00967AEA" w:rsidRPr="00967AEA" w:rsidRDefault="00967AEA" w:rsidP="009D214D">
      <w:pPr>
        <w:jc w:val="both"/>
        <w:rPr>
          <w:rFonts w:eastAsiaTheme="minorEastAsia" w:cs="Arial"/>
          <w:color w:val="000000" w:themeColor="text1"/>
        </w:rPr>
      </w:pPr>
    </w:p>
    <w:p w14:paraId="7E66CA42" w14:textId="77777777" w:rsidR="00967AEA" w:rsidRDefault="00967AEA" w:rsidP="009D214D">
      <w:pPr>
        <w:jc w:val="both"/>
        <w:rPr>
          <w:rFonts w:cs="Arial"/>
          <w:color w:val="000000" w:themeColor="text1"/>
        </w:rPr>
      </w:pPr>
    </w:p>
    <w:p w14:paraId="5666E45C" w14:textId="6FCEBAD6" w:rsidR="008E2B12" w:rsidRDefault="008E2B12" w:rsidP="009D214D">
      <w:pPr>
        <w:jc w:val="both"/>
        <w:rPr>
          <w:rFonts w:cs="Arial"/>
          <w:color w:val="000000" w:themeColor="text1"/>
        </w:rPr>
      </w:pPr>
    </w:p>
    <w:p w14:paraId="44537CBB" w14:textId="77777777" w:rsidR="008E2B12" w:rsidRPr="0009535C" w:rsidRDefault="008E2B12" w:rsidP="008E2B12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lastRenderedPageBreak/>
        <w:t>Exercice 3</w:t>
      </w:r>
    </w:p>
    <w:p w14:paraId="51E4ED92" w14:textId="77777777" w:rsidR="008E2B12" w:rsidRDefault="008E2B12" w:rsidP="008E2B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Carrés magiques</w:t>
      </w:r>
    </w:p>
    <w:p w14:paraId="567AD97F" w14:textId="77777777" w:rsidR="008E2B12" w:rsidRDefault="008E2B12" w:rsidP="00DE5C4C">
      <w:pPr>
        <w:rPr>
          <w:b/>
          <w:i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8E2B12" w14:paraId="1B99E911" w14:textId="77777777" w:rsidTr="008E2B12">
        <w:trPr>
          <w:trHeight w:val="454"/>
        </w:trPr>
        <w:tc>
          <w:tcPr>
            <w:tcW w:w="454" w:type="dxa"/>
            <w:vAlign w:val="center"/>
          </w:tcPr>
          <w:p w14:paraId="41F6C6B6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4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33320B56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21E9A634" w14:textId="77777777" w:rsidR="008E2B12" w:rsidRDefault="008E2B12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8E2B12" w14:paraId="7F802FC3" w14:textId="77777777" w:rsidTr="008E2B12">
        <w:trPr>
          <w:trHeight w:val="454"/>
        </w:trPr>
        <w:tc>
          <w:tcPr>
            <w:tcW w:w="454" w:type="dxa"/>
            <w:vAlign w:val="center"/>
          </w:tcPr>
          <w:p w14:paraId="7A8EF249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9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58F1D4CD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5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507DA718" w14:textId="77777777" w:rsidR="008E2B12" w:rsidRDefault="008E2B12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8E2B12" w14:paraId="5E26B1DF" w14:textId="77777777" w:rsidTr="008E2B12">
        <w:trPr>
          <w:trHeight w:val="454"/>
        </w:trPr>
        <w:tc>
          <w:tcPr>
            <w:tcW w:w="454" w:type="dxa"/>
            <w:vAlign w:val="center"/>
          </w:tcPr>
          <w:p w14:paraId="73B54931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0CC5D8A9" w14:textId="77777777" w:rsidR="008E2B12" w:rsidRDefault="00DE5C4C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7</m:t>
                    </m:r>
                  </m:e>
                </m:borderBox>
              </m:oMath>
            </m:oMathPara>
          </w:p>
        </w:tc>
        <w:tc>
          <w:tcPr>
            <w:tcW w:w="454" w:type="dxa"/>
            <w:vAlign w:val="center"/>
          </w:tcPr>
          <w:p w14:paraId="1D15889D" w14:textId="77777777" w:rsidR="008E2B12" w:rsidRDefault="008E2B12" w:rsidP="008E2B12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</w:tbl>
    <w:p w14:paraId="0D8292C1" w14:textId="77777777" w:rsidR="008E2B12" w:rsidRDefault="008E2B12" w:rsidP="008E2B12">
      <w:pPr>
        <w:pStyle w:val="Sansinterligne"/>
        <w:jc w:val="both"/>
        <w:rPr>
          <w:rFonts w:eastAsiaTheme="minorEastAsia" w:cs="Arial"/>
          <w:color w:val="000000"/>
        </w:rPr>
      </w:pPr>
    </w:p>
    <w:p w14:paraId="6544A850" w14:textId="77777777" w:rsidR="008E2B12" w:rsidRDefault="008E2B12" w:rsidP="008E2B12">
      <w:pPr>
        <w:pStyle w:val="Sansinterligne"/>
        <w:jc w:val="both"/>
        <w:rPr>
          <w:rFonts w:eastAsiaTheme="minorEastAsia" w:cs="Arial"/>
          <w:color w:val="000000"/>
        </w:rPr>
      </w:pPr>
      <w:r w:rsidRPr="00967AEA">
        <w:rPr>
          <w:rFonts w:eastAsiaTheme="minorEastAsia" w:cs="Arial"/>
          <w:b/>
          <w:color w:val="000000"/>
        </w:rPr>
        <w:t>1.</w:t>
      </w:r>
      <w:r>
        <w:rPr>
          <w:rFonts w:eastAsiaTheme="minorEastAsia" w:cs="Arial"/>
          <w:color w:val="000000"/>
        </w:rPr>
        <w:t xml:space="preserve"> La somme des entiers compris entre 1 et 9 est 45. La constante d’un tel carré est donc </w:t>
      </w:r>
      <m:oMath>
        <m:r>
          <w:rPr>
            <w:rFonts w:ascii="Cambria Math" w:eastAsiaTheme="minorEastAsia" w:hAnsi="Cambria Math" w:cs="Arial"/>
            <w:color w:val="000000"/>
          </w:rPr>
          <m:t>15</m:t>
        </m:r>
      </m:oMath>
      <w:r>
        <w:rPr>
          <w:rFonts w:eastAsiaTheme="minorEastAsia" w:cs="Arial"/>
          <w:color w:val="000000"/>
        </w:rPr>
        <w:t xml:space="preserve">. </w:t>
      </w:r>
    </w:p>
    <w:p w14:paraId="15F9F9BB" w14:textId="77777777" w:rsidR="008E2B12" w:rsidRDefault="008E2B12" w:rsidP="008E2B12">
      <w:pPr>
        <w:pStyle w:val="Sansinterligne"/>
        <w:jc w:val="both"/>
        <w:rPr>
          <w:rFonts w:eastAsiaTheme="minorEastAsia" w:cs="Arial"/>
          <w:color w:val="000000"/>
        </w:rPr>
      </w:pPr>
      <w:r>
        <w:rPr>
          <w:rFonts w:eastAsiaTheme="minorEastAsia" w:cs="Arial"/>
          <w:color w:val="000000"/>
        </w:rPr>
        <w:t xml:space="preserve">La dernière colonne n’entre pas en contradiction avec ce premier résultat. Ouf ! Le nombre 9 ne peut se trouver que sur la ligne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2</m:t>
            </m:r>
          </m:sub>
        </m:sSub>
      </m:oMath>
      <w:r>
        <w:rPr>
          <w:rFonts w:eastAsiaTheme="minorEastAsia" w:cs="Arial"/>
          <w:color w:val="000000"/>
        </w:rPr>
        <w:t xml:space="preserve">, car </w:t>
      </w:r>
      <m:oMath>
        <m:r>
          <w:rPr>
            <w:rFonts w:ascii="Cambria Math" w:eastAsiaTheme="minorEastAsia" w:hAnsi="Cambria Math" w:cs="Arial"/>
            <w:color w:val="000000"/>
          </w:rPr>
          <m:t>9+8</m:t>
        </m:r>
      </m:oMath>
      <w:r>
        <w:rPr>
          <w:rFonts w:eastAsiaTheme="minorEastAsia" w:cs="Arial"/>
          <w:color w:val="000000"/>
        </w:rPr>
        <w:t xml:space="preserve"> et </w:t>
      </w:r>
      <m:oMath>
        <m:r>
          <w:rPr>
            <w:rFonts w:ascii="Cambria Math" w:eastAsiaTheme="minorEastAsia" w:hAnsi="Cambria Math" w:cs="Arial"/>
            <w:color w:val="000000"/>
          </w:rPr>
          <m:t>9+6</m:t>
        </m:r>
      </m:oMath>
      <w:r>
        <w:rPr>
          <w:rFonts w:eastAsiaTheme="minorEastAsia" w:cs="Arial"/>
          <w:color w:val="000000"/>
        </w:rPr>
        <w:t xml:space="preserve"> sont supérieurs à </w:t>
      </w:r>
      <m:oMath>
        <m:r>
          <w:rPr>
            <w:rFonts w:ascii="Cambria Math" w:eastAsiaTheme="minorEastAsia" w:hAnsi="Cambria Math" w:cs="Arial"/>
            <w:color w:val="000000"/>
          </w:rPr>
          <m:t>15</m:t>
        </m:r>
      </m:oMath>
      <w:r>
        <w:rPr>
          <w:rFonts w:eastAsiaTheme="minorEastAsia" w:cs="Arial"/>
          <w:color w:val="000000"/>
        </w:rPr>
        <w:t xml:space="preserve">. Et sur cette ligne il ne peut occuper la position centrale pour les mêmes raisons. On complète la diagonale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sub>
        </m:sSub>
      </m:oMath>
      <w:r>
        <w:rPr>
          <w:rFonts w:eastAsiaTheme="minorEastAsia" w:cs="Arial"/>
          <w:color w:val="000000"/>
        </w:rPr>
        <w:t xml:space="preserve"> par 4, puis la ligne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sub>
        </m:sSub>
      </m:oMath>
      <w:r w:rsidR="00A168F3">
        <w:rPr>
          <w:rFonts w:eastAsiaTheme="minorEastAsia" w:cs="Arial"/>
          <w:color w:val="000000"/>
        </w:rPr>
        <w:t xml:space="preserve"> et la colonne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sub>
        </m:sSub>
      </m:oMath>
      <w:r w:rsidR="00A168F3">
        <w:rPr>
          <w:rFonts w:eastAsiaTheme="minorEastAsia" w:cs="Arial"/>
          <w:color w:val="000000"/>
        </w:rPr>
        <w:t xml:space="preserve">, et enfin la ligne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color w:val="000000"/>
              </w:rPr>
              <m:t>3</m:t>
            </m:r>
          </m:sub>
        </m:sSub>
        <m:r>
          <w:rPr>
            <w:rFonts w:ascii="Cambria Math" w:eastAsiaTheme="minorEastAsia" w:hAnsi="Cambria Math" w:cs="Arial"/>
            <w:color w:val="000000"/>
          </w:rPr>
          <m:t>.</m:t>
        </m:r>
      </m:oMath>
      <w:r w:rsidR="00A168F3">
        <w:rPr>
          <w:rFonts w:eastAsiaTheme="minorEastAsia" w:cs="Arial"/>
          <w:color w:val="000000"/>
        </w:rPr>
        <w:t xml:space="preserve"> On contrôle pour finir (c’est une question de soin, pas de mathématiques).</w:t>
      </w:r>
    </w:p>
    <w:p w14:paraId="31EE274B" w14:textId="77777777" w:rsidR="008E2B12" w:rsidRPr="00967AEA" w:rsidRDefault="008E2B12" w:rsidP="008E2B12">
      <w:pPr>
        <w:jc w:val="both"/>
      </w:pPr>
    </w:p>
    <w:p w14:paraId="1866301B" w14:textId="77777777" w:rsidR="008E2B12" w:rsidRDefault="008E2B12" w:rsidP="008E2B12">
      <w:pPr>
        <w:pStyle w:val="Sansinterligne"/>
        <w:jc w:val="both"/>
        <w:rPr>
          <w:rFonts w:eastAsiaTheme="minorEastAsia" w:cs="Arial"/>
          <w:color w:val="000000"/>
        </w:rPr>
      </w:pPr>
      <w:r>
        <w:rPr>
          <w:b/>
        </w:rPr>
        <w:t xml:space="preserve">2. </w:t>
      </w:r>
      <w:r w:rsidR="00A168F3">
        <w:rPr>
          <w:rFonts w:eastAsiaTheme="minorEastAsia" w:cs="Arial"/>
          <w:color w:val="000000"/>
        </w:rPr>
        <w:t>Le tableau de gauche est magique, de constante 54. Celui de droite ne l’est pas (</w:t>
      </w:r>
      <m:oMath>
        <m:r>
          <w:rPr>
            <w:rFonts w:ascii="Cambria Math" w:eastAsiaTheme="minorEastAsia" w:hAnsi="Cambria Math" w:cs="Arial"/>
            <w:color w:val="000000"/>
          </w:rPr>
          <m:t>-0,5-3,5-12,5=-16,5</m:t>
        </m:r>
      </m:oMath>
      <w:r w:rsidR="00A168F3">
        <w:rPr>
          <w:rFonts w:eastAsiaTheme="minorEastAsia" w:cs="Arial"/>
          <w:color w:val="000000"/>
        </w:rPr>
        <w:t xml:space="preserve"> tandis que </w:t>
      </w:r>
      <m:oMath>
        <m:r>
          <w:rPr>
            <w:rFonts w:ascii="Cambria Math" w:eastAsiaTheme="minorEastAsia" w:hAnsi="Cambria Math" w:cs="Arial"/>
            <w:color w:val="000000"/>
          </w:rPr>
          <m:t>-5,5-6,5-12,5=-24,5)</m:t>
        </m:r>
      </m:oMath>
    </w:p>
    <w:p w14:paraId="235036B4" w14:textId="77777777" w:rsidR="008E2B12" w:rsidRDefault="008E2B12" w:rsidP="008E2B12">
      <w:pPr>
        <w:pStyle w:val="Sansinterligne"/>
        <w:jc w:val="both"/>
        <w:rPr>
          <w:rFonts w:eastAsiaTheme="minorEastAsia" w:cs="Arial"/>
          <w:color w:val="000000"/>
        </w:rPr>
      </w:pPr>
    </w:p>
    <w:tbl>
      <w:tblPr>
        <w:tblStyle w:val="Grilledutableau"/>
        <w:tblW w:w="0" w:type="auto"/>
        <w:tblInd w:w="1257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604"/>
        <w:gridCol w:w="604"/>
        <w:gridCol w:w="715"/>
      </w:tblGrid>
      <w:tr w:rsidR="008E2B12" w14:paraId="263BD663" w14:textId="77777777" w:rsidTr="00112E81">
        <w:trPr>
          <w:trHeight w:val="454"/>
        </w:trPr>
        <w:tc>
          <w:tcPr>
            <w:tcW w:w="454" w:type="dxa"/>
            <w:vAlign w:val="center"/>
          </w:tcPr>
          <w:p w14:paraId="574F6863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454" w:type="dxa"/>
            <w:vAlign w:val="center"/>
          </w:tcPr>
          <w:p w14:paraId="1C64855E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75D3419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491D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B375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14:paraId="1B0645AB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−1,5</w:t>
            </w:r>
          </w:p>
        </w:tc>
        <w:tc>
          <w:tcPr>
            <w:tcW w:w="604" w:type="dxa"/>
            <w:vAlign w:val="center"/>
          </w:tcPr>
          <w:p w14:paraId="5AAB74C8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−9,5</w:t>
            </w:r>
          </w:p>
        </w:tc>
        <w:tc>
          <w:tcPr>
            <w:tcW w:w="715" w:type="dxa"/>
            <w:vAlign w:val="center"/>
          </w:tcPr>
          <w:p w14:paraId="7EABF751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−5,5</w:t>
            </w:r>
          </w:p>
        </w:tc>
      </w:tr>
      <w:tr w:rsidR="008E2B12" w14:paraId="4085EDB3" w14:textId="77777777" w:rsidTr="00112E81">
        <w:trPr>
          <w:trHeight w:val="454"/>
        </w:trPr>
        <w:tc>
          <w:tcPr>
            <w:tcW w:w="454" w:type="dxa"/>
            <w:vAlign w:val="center"/>
          </w:tcPr>
          <w:p w14:paraId="609C6676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454" w:type="dxa"/>
            <w:vAlign w:val="center"/>
          </w:tcPr>
          <w:p w14:paraId="6B13962E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975505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979CD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84396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14:paraId="55F5B1C6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−7,5</w:t>
            </w:r>
          </w:p>
        </w:tc>
        <w:tc>
          <w:tcPr>
            <w:tcW w:w="604" w:type="dxa"/>
            <w:vAlign w:val="center"/>
          </w:tcPr>
          <w:p w14:paraId="4DB1E26E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−2,5</w:t>
            </w:r>
          </w:p>
        </w:tc>
        <w:tc>
          <w:tcPr>
            <w:tcW w:w="715" w:type="dxa"/>
            <w:vAlign w:val="center"/>
          </w:tcPr>
          <w:p w14:paraId="3C486636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−6,5</w:t>
            </w:r>
          </w:p>
        </w:tc>
      </w:tr>
      <w:tr w:rsidR="008E2B12" w14:paraId="2B843C49" w14:textId="77777777" w:rsidTr="00112E81">
        <w:trPr>
          <w:trHeight w:val="454"/>
        </w:trPr>
        <w:tc>
          <w:tcPr>
            <w:tcW w:w="454" w:type="dxa"/>
            <w:vAlign w:val="center"/>
          </w:tcPr>
          <w:p w14:paraId="6CFCBBD3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454" w:type="dxa"/>
            <w:vAlign w:val="center"/>
          </w:tcPr>
          <w:p w14:paraId="36BE78A7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42760D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A8DC4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DD6F7E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14:paraId="5A0B2610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−0,5</w:t>
            </w:r>
          </w:p>
        </w:tc>
        <w:tc>
          <w:tcPr>
            <w:tcW w:w="604" w:type="dxa"/>
            <w:vAlign w:val="center"/>
          </w:tcPr>
          <w:p w14:paraId="78C0263A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−3,5</w:t>
            </w:r>
          </w:p>
        </w:tc>
        <w:tc>
          <w:tcPr>
            <w:tcW w:w="715" w:type="dxa"/>
            <w:vAlign w:val="center"/>
          </w:tcPr>
          <w:p w14:paraId="7E8766EB" w14:textId="77777777" w:rsidR="008E2B12" w:rsidRDefault="008E2B12" w:rsidP="00112E81">
            <w:pPr>
              <w:pStyle w:val="Sansinterlign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−12,5</w:t>
            </w:r>
          </w:p>
        </w:tc>
      </w:tr>
    </w:tbl>
    <w:p w14:paraId="0B097A30" w14:textId="77777777" w:rsidR="008E2B12" w:rsidRPr="009D050A" w:rsidRDefault="008E2B12" w:rsidP="008E2B12">
      <w:pPr>
        <w:pStyle w:val="Sansinterligne"/>
        <w:jc w:val="both"/>
        <w:rPr>
          <w:rFonts w:cs="Arial"/>
          <w:color w:val="000000"/>
        </w:rPr>
      </w:pPr>
    </w:p>
    <w:p w14:paraId="05A149B9" w14:textId="77777777" w:rsidR="008E2B12" w:rsidRPr="00A168F3" w:rsidRDefault="008E2B12" w:rsidP="008E2B12">
      <w:pPr>
        <w:rPr>
          <w:rFonts w:eastAsiaTheme="minorEastAsia" w:cs="Arial"/>
          <w:color w:val="000000"/>
        </w:rPr>
      </w:pPr>
      <w:r w:rsidRPr="00A01273">
        <w:rPr>
          <w:rFonts w:cs="Arial"/>
          <w:b/>
          <w:color w:val="000000"/>
        </w:rPr>
        <w:t>3.</w:t>
      </w:r>
      <w:r>
        <w:rPr>
          <w:rFonts w:cs="Arial"/>
          <w:color w:val="000000"/>
        </w:rPr>
        <w:t xml:space="preserve"> </w:t>
      </w:r>
      <w:r w:rsidR="00A168F3">
        <w:rPr>
          <w:rFonts w:cs="Arial"/>
          <w:b/>
          <w:i/>
          <w:color w:val="000000"/>
        </w:rPr>
        <w:t xml:space="preserve">a. </w:t>
      </w:r>
      <w:r w:rsidR="00A168F3">
        <w:rPr>
          <w:rFonts w:cs="Arial"/>
          <w:color w:val="000000"/>
        </w:rPr>
        <w:t>La constante du carré est le tiers de la somme de neuf nombres qui le constituent. Ici :</w:t>
      </w:r>
    </w:p>
    <w:p w14:paraId="17960039" w14:textId="7E5B6EC0" w:rsidR="008E2B12" w:rsidRDefault="008E2B12" w:rsidP="008E2B12">
      <w:pPr>
        <w:jc w:val="center"/>
        <w:rPr>
          <w:rFonts w:eastAsiaTheme="minorEastAsia" w:cs="Arial"/>
        </w:rPr>
      </w:pPr>
      <w:r>
        <w:rPr>
          <w:rFonts w:eastAsiaTheme="minorEastAsia" w:cs="Arial"/>
          <w:color w:val="000000"/>
        </w:rPr>
        <w:t xml:space="preserve"> </w:t>
      </w:r>
      <m:oMath>
        <m:r>
          <w:rPr>
            <w:rFonts w:ascii="Cambria Math" w:hAnsi="Cambria Math" w:cs="Arial"/>
          </w:rPr>
          <m:t>16x-</m:t>
        </m:r>
        <m:r>
          <w:rPr>
            <w:rFonts w:ascii="Cambria Math" w:hAnsi="Cambria Math" w:cs="Arial"/>
          </w:rPr>
          <m:t>10+</m:t>
        </m:r>
        <m:r>
          <w:rPr>
            <w:rFonts w:ascii="Cambria Math" w:hAnsi="Cambria Math" w:cs="Arial"/>
          </w:rPr>
          <m:t xml:space="preserve"> 2x-</m:t>
        </m:r>
        <m:r>
          <w:rPr>
            <w:rFonts w:ascii="Cambria Math" w:hAnsi="Cambria Math" w:cs="Arial"/>
          </w:rPr>
          <m:t>3 -2+</m:t>
        </m:r>
        <m:r>
          <w:rPr>
            <w:rFonts w:ascii="Cambria Math" w:hAnsi="Cambria Math" w:cs="Arial"/>
          </w:rPr>
          <m:t xml:space="preserve">  4x-</m:t>
        </m:r>
        <m:r>
          <w:rPr>
            <w:rFonts w:ascii="Cambria Math" w:hAnsi="Cambria Math" w:cs="Arial"/>
          </w:rPr>
          <m:t>4+</m:t>
        </m:r>
        <m:r>
          <w:rPr>
            <w:rFonts w:ascii="Cambria Math" w:hAnsi="Cambria Math" w:cs="Arial"/>
          </w:rPr>
          <m:t xml:space="preserve"> 12x-</m:t>
        </m:r>
        <m:r>
          <w:rPr>
            <w:rFonts w:ascii="Cambria Math" w:hAnsi="Cambria Math" w:cs="Arial"/>
          </w:rPr>
          <m:t>8+</m:t>
        </m:r>
        <m:r>
          <w:rPr>
            <w:rFonts w:ascii="Cambria Math" w:hAnsi="Cambria Math" w:cs="Arial"/>
          </w:rPr>
          <m:t xml:space="preserve"> 10x-</m:t>
        </m:r>
        <m:r>
          <w:rPr>
            <w:rFonts w:ascii="Cambria Math" w:hAnsi="Cambria Math" w:cs="Arial"/>
          </w:rPr>
          <m:t>7+</m:t>
        </m:r>
        <m:r>
          <w:rPr>
            <w:rFonts w:ascii="Cambria Math" w:hAnsi="Cambria Math" w:cs="Arial"/>
          </w:rPr>
          <m:t xml:space="preserve"> 6x-</m:t>
        </m:r>
        <m:r>
          <w:rPr>
            <w:rFonts w:ascii="Cambria Math" w:hAnsi="Cambria Math" w:cs="Arial"/>
          </w:rPr>
          <m:t>5+</m:t>
        </m:r>
        <m:r>
          <w:rPr>
            <w:rFonts w:ascii="Cambria Math" w:hAnsi="Cambria Math" w:cs="Arial"/>
          </w:rPr>
          <m:t xml:space="preserve"> 8x-</m:t>
        </m:r>
        <m:r>
          <w:rPr>
            <w:rFonts w:ascii="Cambria Math" w:hAnsi="Cambria Math" w:cs="Arial"/>
          </w:rPr>
          <m:t>6+</m:t>
        </m:r>
        <m:r>
          <w:rPr>
            <w:rFonts w:ascii="Cambria Math" w:hAnsi="Cambria Math" w:cs="Arial"/>
          </w:rPr>
          <m:t xml:space="preserve"> 14x-9=72x-54</m:t>
        </m:r>
      </m:oMath>
    </w:p>
    <w:p w14:paraId="70933F27" w14:textId="77777777" w:rsidR="00E4448A" w:rsidRDefault="00E4448A" w:rsidP="00E4448A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Et donc </w:t>
      </w:r>
      <m:oMath>
        <m:r>
          <w:rPr>
            <w:rFonts w:ascii="Cambria Math" w:eastAsiaTheme="minorEastAsia" w:hAnsi="Cambria Math" w:cs="Arial"/>
          </w:rPr>
          <m:t>S=24x-18</m:t>
        </m:r>
      </m:oMath>
    </w:p>
    <w:p w14:paraId="5BEAC110" w14:textId="1E62BE85" w:rsidR="00E4448A" w:rsidRDefault="00E4448A" w:rsidP="00E4448A">
      <w:pPr>
        <w:jc w:val="both"/>
        <w:rPr>
          <w:rFonts w:eastAsiaTheme="minorEastAsia" w:cs="Arial"/>
        </w:rPr>
      </w:pPr>
      <w:r>
        <w:rPr>
          <w:rFonts w:eastAsiaTheme="minorEastAsia" w:cs="Arial"/>
          <w:b/>
          <w:i/>
        </w:rPr>
        <w:t xml:space="preserve">b. </w:t>
      </w:r>
      <w:r>
        <w:rPr>
          <w:rFonts w:eastAsiaTheme="minorEastAsia" w:cs="Arial"/>
        </w:rPr>
        <w:t xml:space="preserve">Comme il y a en quelque sorte « séparation des variables », on peut chercher un carré magique </w:t>
      </w:r>
      <m:oMath>
        <m:r>
          <w:rPr>
            <w:rFonts w:ascii="Cambria Math" w:eastAsiaTheme="minorEastAsia" w:hAnsi="Cambria Math" w:cs="Arial"/>
          </w:rPr>
          <m:t>3×3</m:t>
        </m:r>
      </m:oMath>
      <w:r>
        <w:rPr>
          <w:rFonts w:eastAsiaTheme="minorEastAsia" w:cs="Arial"/>
        </w:rPr>
        <w:t xml:space="preserve"> de constante </w:t>
      </w:r>
      <m:oMath>
        <m:r>
          <w:rPr>
            <w:rFonts w:ascii="Cambria Math" w:eastAsiaTheme="minorEastAsia" w:hAnsi="Cambria Math" w:cs="Arial"/>
          </w:rPr>
          <m:t>24x</m:t>
        </m:r>
      </m:oMath>
      <w:r>
        <w:rPr>
          <w:rFonts w:eastAsiaTheme="minorEastAsia" w:cs="Arial"/>
        </w:rPr>
        <w:t xml:space="preserve">, dont une case occupée par 0, </w:t>
      </w:r>
      <w:r w:rsidRPr="00E4448A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et un</w:t>
      </w:r>
      <w:r w:rsidR="00A152B1">
        <w:rPr>
          <w:rFonts w:eastAsiaTheme="minorEastAsia" w:cs="Arial"/>
        </w:rPr>
        <w:t xml:space="preserve"> autre </w:t>
      </w:r>
      <w:r>
        <w:rPr>
          <w:rFonts w:eastAsiaTheme="minorEastAsia" w:cs="Arial"/>
        </w:rPr>
        <w:t xml:space="preserve">de constante </w:t>
      </w:r>
      <m:oMath>
        <m:r>
          <w:rPr>
            <w:rFonts w:ascii="Cambria Math" w:eastAsiaTheme="minorEastAsia" w:hAnsi="Cambria Math" w:cs="Arial"/>
          </w:rPr>
          <m:t>-18</m:t>
        </m:r>
      </m:oMath>
      <w:r>
        <w:rPr>
          <w:rFonts w:eastAsiaTheme="minorEastAsia" w:cs="Arial"/>
        </w:rPr>
        <w:t>… mais attention au recollement !</w:t>
      </w:r>
    </w:p>
    <w:p w14:paraId="57FD736E" w14:textId="77777777" w:rsidR="00E4448A" w:rsidRDefault="00E4448A" w:rsidP="00E4448A">
      <w:pPr>
        <w:jc w:val="both"/>
        <w:rPr>
          <w:rFonts w:eastAsiaTheme="minorEastAsia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</w:tblGrid>
      <w:tr w:rsidR="00737AAA" w14:paraId="55D3E436" w14:textId="77777777" w:rsidTr="006D4D72">
        <w:trPr>
          <w:trHeight w:val="454"/>
        </w:trPr>
        <w:tc>
          <w:tcPr>
            <w:tcW w:w="1417" w:type="dxa"/>
          </w:tcPr>
          <w:p w14:paraId="31421D07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2x-3</m:t>
                </m:r>
              </m:oMath>
            </m:oMathPara>
          </w:p>
        </w:tc>
        <w:tc>
          <w:tcPr>
            <w:tcW w:w="1417" w:type="dxa"/>
          </w:tcPr>
          <w:p w14:paraId="506055C1" w14:textId="77777777" w:rsidR="00737AAA" w:rsidRDefault="00737AAA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16x-10</m:t>
                </m:r>
              </m:oMath>
            </m:oMathPara>
          </w:p>
        </w:tc>
        <w:tc>
          <w:tcPr>
            <w:tcW w:w="1417" w:type="dxa"/>
          </w:tcPr>
          <w:p w14:paraId="1AC6C081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6x-5</m:t>
                </m:r>
              </m:oMath>
            </m:oMathPara>
          </w:p>
        </w:tc>
      </w:tr>
      <w:tr w:rsidR="00737AAA" w14:paraId="67EED3FD" w14:textId="77777777" w:rsidTr="006D4D72">
        <w:trPr>
          <w:trHeight w:val="454"/>
        </w:trPr>
        <w:tc>
          <w:tcPr>
            <w:tcW w:w="1417" w:type="dxa"/>
          </w:tcPr>
          <w:p w14:paraId="3CE6D32B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 xml:space="preserve"> 12x-8</m:t>
                </m:r>
              </m:oMath>
            </m:oMathPara>
          </w:p>
        </w:tc>
        <w:tc>
          <w:tcPr>
            <w:tcW w:w="1417" w:type="dxa"/>
          </w:tcPr>
          <w:p w14:paraId="7E3FF381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8x-6</m:t>
                </m:r>
              </m:oMath>
            </m:oMathPara>
          </w:p>
        </w:tc>
        <w:tc>
          <w:tcPr>
            <w:tcW w:w="1417" w:type="dxa"/>
          </w:tcPr>
          <w:p w14:paraId="766DA8BA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4x-4</m:t>
                </m:r>
              </m:oMath>
            </m:oMathPara>
          </w:p>
        </w:tc>
      </w:tr>
      <w:tr w:rsidR="00737AAA" w14:paraId="32CE6823" w14:textId="77777777" w:rsidTr="006D4D72">
        <w:trPr>
          <w:trHeight w:val="454"/>
        </w:trPr>
        <w:tc>
          <w:tcPr>
            <w:tcW w:w="1417" w:type="dxa"/>
          </w:tcPr>
          <w:p w14:paraId="50478AD1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 xml:space="preserve"> 10x-7</m:t>
                </m:r>
              </m:oMath>
            </m:oMathPara>
          </w:p>
        </w:tc>
        <w:tc>
          <w:tcPr>
            <w:tcW w:w="1417" w:type="dxa"/>
          </w:tcPr>
          <w:p w14:paraId="63A56212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-2</m:t>
                </m:r>
              </m:oMath>
            </m:oMathPara>
          </w:p>
        </w:tc>
        <w:tc>
          <w:tcPr>
            <w:tcW w:w="1417" w:type="dxa"/>
          </w:tcPr>
          <w:p w14:paraId="5AB026D4" w14:textId="77777777" w:rsidR="00737AAA" w:rsidRDefault="006D4D72" w:rsidP="006D4D72">
            <w:pPr>
              <w:jc w:val="both"/>
              <w:rPr>
                <w:rFonts w:eastAsiaTheme="minorEastAsia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14x-9</m:t>
                </m:r>
              </m:oMath>
            </m:oMathPara>
          </w:p>
        </w:tc>
      </w:tr>
    </w:tbl>
    <w:p w14:paraId="337DC761" w14:textId="605441D8" w:rsidR="00E4448A" w:rsidRDefault="006D4D72" w:rsidP="00E4448A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>À gauche, une solution possible (dans l’esprit de ce qui a été dit précédemment)</w:t>
      </w:r>
      <w:r w:rsidR="00A152B1">
        <w:rPr>
          <w:rFonts w:eastAsiaTheme="minorEastAsia" w:cs="Arial"/>
        </w:rPr>
        <w:t xml:space="preserve">. </w:t>
      </w:r>
      <w:r>
        <w:rPr>
          <w:rFonts w:eastAsiaTheme="minorEastAsia" w:cs="Arial"/>
        </w:rPr>
        <w:t xml:space="preserve"> On ne dit pas que c’est la seule…</w:t>
      </w:r>
    </w:p>
    <w:p w14:paraId="7B56A4B5" w14:textId="77777777" w:rsidR="006D4D72" w:rsidRDefault="006D4D72" w:rsidP="00E4448A">
      <w:pPr>
        <w:jc w:val="both"/>
        <w:rPr>
          <w:rFonts w:eastAsiaTheme="minorEastAsia" w:cs="Arial"/>
        </w:rPr>
      </w:pPr>
    </w:p>
    <w:p w14:paraId="45F9B71A" w14:textId="77777777" w:rsidR="006D4D72" w:rsidRDefault="006D4D72" w:rsidP="00E4448A">
      <w:pPr>
        <w:jc w:val="both"/>
        <w:rPr>
          <w:rFonts w:eastAsiaTheme="minorEastAsia" w:cs="Arial"/>
        </w:rPr>
      </w:pPr>
    </w:p>
    <w:p w14:paraId="17F24A52" w14:textId="77777777" w:rsidR="006D4D72" w:rsidRDefault="006D4D72" w:rsidP="00E4448A">
      <w:pPr>
        <w:jc w:val="both"/>
        <w:rPr>
          <w:rFonts w:eastAsiaTheme="minorEastAsia" w:cs="Arial"/>
        </w:rPr>
      </w:pPr>
    </w:p>
    <w:p w14:paraId="4519F884" w14:textId="77777777" w:rsidR="006D4D72" w:rsidRDefault="006D4D72" w:rsidP="00E4448A">
      <w:pPr>
        <w:jc w:val="both"/>
        <w:rPr>
          <w:rFonts w:eastAsiaTheme="minorEastAsia" w:cs="Arial"/>
        </w:rPr>
      </w:pPr>
    </w:p>
    <w:p w14:paraId="105FB9CC" w14:textId="77777777" w:rsidR="008E2B12" w:rsidRDefault="008E2B12" w:rsidP="008E2B12">
      <w:pPr>
        <w:rPr>
          <w:rFonts w:eastAsiaTheme="minorEastAsia" w:cs="Arial"/>
          <w:color w:val="000000"/>
        </w:rPr>
      </w:pPr>
      <w:r w:rsidRPr="00A01273">
        <w:rPr>
          <w:rFonts w:eastAsiaTheme="minorEastAsia" w:cs="Arial"/>
          <w:b/>
        </w:rPr>
        <w:t>4.</w:t>
      </w:r>
      <w:r>
        <w:rPr>
          <w:rFonts w:eastAsiaTheme="minorEastAsia" w:cs="Arial"/>
        </w:rPr>
        <w:t xml:space="preserve"> </w:t>
      </w:r>
      <w:r w:rsidRPr="00A01273">
        <w:rPr>
          <w:rFonts w:eastAsiaTheme="minorEastAsia" w:cs="Arial"/>
          <w:b/>
          <w:i/>
          <w:color w:val="000000"/>
        </w:rPr>
        <w:t>a.</w:t>
      </w:r>
      <w:r>
        <w:rPr>
          <w:rFonts w:eastAsiaTheme="minorEastAsia" w:cs="Arial"/>
          <w:i/>
          <w:color w:val="000000"/>
        </w:rPr>
        <w:t xml:space="preserve"> </w:t>
      </w:r>
      <w:r w:rsidR="00737AAA">
        <w:rPr>
          <w:rFonts w:eastAsiaTheme="minorEastAsia" w:cs="Arial"/>
          <w:color w:val="000000"/>
        </w:rPr>
        <w:t>Le carré obtenu en remplaçant tous les nombres du carré initial par leurs opposés convient</w:t>
      </w:r>
    </w:p>
    <w:p w14:paraId="4367726B" w14:textId="2E4121C7" w:rsidR="008E2B12" w:rsidRPr="00967AEA" w:rsidRDefault="00BC6ACA" w:rsidP="008E2B12">
      <w:pPr>
        <w:jc w:val="both"/>
        <w:rPr>
          <w:b/>
        </w:rPr>
      </w:pPr>
      <w:r>
        <w:rPr>
          <w:rFonts w:eastAsiaTheme="minorEastAsia" w:cs="Arial"/>
          <w:b/>
          <w:i/>
          <w:color w:val="000000"/>
        </w:rPr>
        <w:t xml:space="preserve">   </w:t>
      </w:r>
      <w:r w:rsidR="008E2B12" w:rsidRPr="00A01273">
        <w:rPr>
          <w:rFonts w:eastAsiaTheme="minorEastAsia" w:cs="Arial"/>
          <w:b/>
          <w:i/>
          <w:color w:val="000000"/>
        </w:rPr>
        <w:t>b.</w:t>
      </w:r>
      <w:r w:rsidR="008E2B12">
        <w:rPr>
          <w:rFonts w:eastAsiaTheme="minorEastAsia" w:cs="Arial"/>
          <w:i/>
          <w:color w:val="000000"/>
        </w:rPr>
        <w:t xml:space="preserve"> </w:t>
      </w:r>
      <w:r w:rsidR="00737AAA">
        <w:rPr>
          <w:rFonts w:eastAsiaTheme="minorEastAsia" w:cs="Arial"/>
          <w:color w:val="000000"/>
        </w:rPr>
        <w:t>Le carré obtenu en doublant tous les nombres du carré initial convient.</w:t>
      </w:r>
    </w:p>
    <w:p w14:paraId="729D4C42" w14:textId="77777777" w:rsidR="008E2B12" w:rsidRPr="0009535C" w:rsidRDefault="008E2B12" w:rsidP="008E2B12">
      <w:pPr>
        <w:pStyle w:val="Default"/>
        <w:rPr>
          <w:rFonts w:asciiTheme="minorHAnsi" w:hAnsiTheme="minorHAnsi"/>
          <w:sz w:val="10"/>
          <w:szCs w:val="10"/>
        </w:rPr>
      </w:pPr>
    </w:p>
    <w:p w14:paraId="17837491" w14:textId="77777777" w:rsidR="008E2B12" w:rsidRPr="00E74607" w:rsidRDefault="008E2B12" w:rsidP="008E2B1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291BAA6E" w14:textId="77777777" w:rsidR="008E2B12" w:rsidRPr="0009535C" w:rsidRDefault="008E2B12" w:rsidP="008E2B12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</w:rPr>
        <w:t>4</w:t>
      </w:r>
    </w:p>
    <w:p w14:paraId="256609F1" w14:textId="77777777" w:rsidR="008E2B12" w:rsidRDefault="008E2B12" w:rsidP="008E2B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Chamboule-tout</w:t>
      </w:r>
    </w:p>
    <w:p w14:paraId="56981D12" w14:textId="77777777" w:rsidR="008E2B12" w:rsidRDefault="00DE16B3" w:rsidP="008E2B12">
      <w:pPr>
        <w:jc w:val="center"/>
        <w:rPr>
          <w:b/>
          <w:i/>
          <w:sz w:val="28"/>
          <w:szCs w:val="28"/>
        </w:rPr>
      </w:pPr>
      <w:r w:rsidRPr="00DE16B3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1" locked="0" layoutInCell="1" allowOverlap="1" wp14:anchorId="4345875B" wp14:editId="5D668580">
            <wp:simplePos x="0" y="0"/>
            <wp:positionH relativeFrom="column">
              <wp:posOffset>3914775</wp:posOffset>
            </wp:positionH>
            <wp:positionV relativeFrom="paragraph">
              <wp:posOffset>156845</wp:posOffset>
            </wp:positionV>
            <wp:extent cx="2905125" cy="1842770"/>
            <wp:effectExtent l="0" t="0" r="9525" b="5080"/>
            <wp:wrapTight wrapText="bothSides">
              <wp:wrapPolygon edited="0">
                <wp:start x="0" y="0"/>
                <wp:lineTo x="0" y="21436"/>
                <wp:lineTo x="21529" y="21436"/>
                <wp:lineTo x="2152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0" t="6362" r="21778" b="6106"/>
                    <a:stretch/>
                  </pic:blipFill>
                  <pic:spPr bwMode="auto">
                    <a:xfrm>
                      <a:off x="0" y="0"/>
                      <a:ext cx="2905125" cy="1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0100F" w14:textId="58C8A3F9" w:rsidR="008E2B12" w:rsidRDefault="00AD4762" w:rsidP="00DE16B3">
      <w:pPr>
        <w:rPr>
          <w:szCs w:val="28"/>
        </w:rPr>
      </w:pPr>
      <w:r>
        <w:rPr>
          <w:szCs w:val="28"/>
        </w:rPr>
        <w:t xml:space="preserve">Sur la figure ci-contre, on a donné des noms à certains points, </w:t>
      </w:r>
      <w:r w:rsidR="00DE16B3">
        <w:rPr>
          <w:szCs w:val="28"/>
        </w:rPr>
        <w:t>S, T et U étant les po</w:t>
      </w:r>
      <w:r w:rsidR="001962C8">
        <w:rPr>
          <w:szCs w:val="28"/>
        </w:rPr>
        <w:t>i</w:t>
      </w:r>
      <w:r w:rsidR="00DE16B3">
        <w:rPr>
          <w:szCs w:val="28"/>
        </w:rPr>
        <w:t xml:space="preserve">nts de contact des carrés « horizontaux » avec le côté [SV] du carré oblique, M, N et </w:t>
      </w:r>
      <w:r w:rsidR="001962C8">
        <w:rPr>
          <w:szCs w:val="28"/>
        </w:rPr>
        <w:t>H</w:t>
      </w:r>
      <w:r w:rsidR="00DE16B3">
        <w:rPr>
          <w:szCs w:val="28"/>
        </w:rPr>
        <w:t xml:space="preserve"> les projetés orthogonaux de S sur les côtés des carré</w:t>
      </w:r>
      <w:r w:rsidR="00665489">
        <w:rPr>
          <w:szCs w:val="28"/>
        </w:rPr>
        <w:t>s</w:t>
      </w:r>
      <w:r w:rsidR="00DE16B3">
        <w:rPr>
          <w:szCs w:val="28"/>
        </w:rPr>
        <w:t xml:space="preserve"> horizontaux, P le projeté de T sur [UN] et Q le projeté de U sur [VH].</w:t>
      </w:r>
    </w:p>
    <w:p w14:paraId="2B94E518" w14:textId="77777777" w:rsidR="00DE16B3" w:rsidRDefault="00DE16B3" w:rsidP="00DE16B3">
      <w:pPr>
        <w:rPr>
          <w:szCs w:val="28"/>
        </w:rPr>
      </w:pPr>
      <w:r>
        <w:rPr>
          <w:szCs w:val="28"/>
        </w:rPr>
        <w:t>Les triangles STM, TUP et UVQ sont des triangles rectangles semblables (leurs angles homologues sont égaux).</w:t>
      </w:r>
    </w:p>
    <w:p w14:paraId="0A2594CD" w14:textId="2EDF0BB5" w:rsidR="00DE16B3" w:rsidRDefault="00342B5C" w:rsidP="00DE16B3">
      <w:pPr>
        <w:rPr>
          <w:szCs w:val="28"/>
        </w:rPr>
      </w:pPr>
      <w:r>
        <w:rPr>
          <w:szCs w:val="28"/>
        </w:rPr>
        <w:t xml:space="preserve">On connaît les longueurs SM = 1, TP = 4, UP = 3 et UQ = </w:t>
      </w:r>
      <w:r w:rsidR="001962C8">
        <w:rPr>
          <w:szCs w:val="28"/>
        </w:rPr>
        <w:t>7</w:t>
      </w:r>
      <w:r>
        <w:rPr>
          <w:szCs w:val="28"/>
        </w:rPr>
        <w:t>.</w:t>
      </w:r>
    </w:p>
    <w:p w14:paraId="5ECA3019" w14:textId="77777777" w:rsidR="00342B5C" w:rsidRPr="00342B5C" w:rsidRDefault="00342B5C" w:rsidP="00DE16B3">
      <w:pPr>
        <w:rPr>
          <w:szCs w:val="28"/>
        </w:rPr>
      </w:pPr>
      <w:r>
        <w:rPr>
          <w:szCs w:val="28"/>
        </w:rPr>
        <w:t>On écrit les égalités de rappo</w:t>
      </w:r>
      <w:r w:rsidRPr="00342B5C">
        <w:rPr>
          <w:szCs w:val="28"/>
        </w:rPr>
        <w:t>rts :</w:t>
      </w:r>
    </w:p>
    <w:p w14:paraId="0DA40EB2" w14:textId="77777777" w:rsidR="00342B5C" w:rsidRDefault="00DE5C4C" w:rsidP="00DE16B3">
      <w:pPr>
        <w:rPr>
          <w:rFonts w:eastAsiaTheme="minorEastAsia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VQ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UP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UQ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TP</m:t>
            </m:r>
          </m:den>
        </m:f>
      </m:oMath>
      <w:r w:rsidR="00342B5C" w:rsidRPr="00342B5C">
        <w:rPr>
          <w:rFonts w:eastAsiaTheme="minorEastAsia"/>
          <w:sz w:val="24"/>
          <w:szCs w:val="28"/>
        </w:rPr>
        <w:t>,</w:t>
      </w:r>
      <w:r w:rsidR="00342B5C">
        <w:rPr>
          <w:rFonts w:eastAsiaTheme="minorEastAsia"/>
          <w:sz w:val="28"/>
          <w:szCs w:val="28"/>
        </w:rPr>
        <w:t xml:space="preserve"> </w:t>
      </w:r>
      <w:r w:rsidR="00342B5C" w:rsidRPr="00342B5C">
        <w:rPr>
          <w:rFonts w:eastAsiaTheme="minorEastAsia"/>
        </w:rPr>
        <w:t>qui donne</w:t>
      </w:r>
      <w:r w:rsidR="00342B5C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8"/>
          </w:rPr>
          <m:t>VQ=</m:t>
        </m:r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</w:p>
    <w:p w14:paraId="69D46D72" w14:textId="77777777" w:rsidR="00342B5C" w:rsidRPr="00342B5C" w:rsidRDefault="00DE5C4C" w:rsidP="00DE16B3">
      <w:pPr>
        <w:rPr>
          <w:szCs w:val="28"/>
        </w:rPr>
      </w:pP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TM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UP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SM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TP</m:t>
            </m:r>
          </m:den>
        </m:f>
      </m:oMath>
      <w:r w:rsidR="00342B5C">
        <w:rPr>
          <w:rFonts w:eastAsiaTheme="minorEastAsia"/>
          <w:szCs w:val="28"/>
        </w:rPr>
        <w:t xml:space="preserve"> , qui donne </w:t>
      </w:r>
      <m:oMath>
        <m:r>
          <m:rPr>
            <m:sty m:val="p"/>
          </m:rPr>
          <w:rPr>
            <w:rFonts w:ascii="Cambria Math" w:eastAsiaTheme="minorEastAsia" w:hAnsi="Cambria Math"/>
            <w:szCs w:val="28"/>
          </w:rPr>
          <m:t>TM</m:t>
        </m:r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</w:p>
    <w:p w14:paraId="1577A3C1" w14:textId="77777777" w:rsidR="008E2B12" w:rsidRDefault="008E2B12" w:rsidP="008E2B12">
      <w:pPr>
        <w:jc w:val="center"/>
        <w:rPr>
          <w:b/>
          <w:i/>
          <w:sz w:val="28"/>
          <w:szCs w:val="28"/>
        </w:rPr>
      </w:pPr>
    </w:p>
    <w:p w14:paraId="29D1E7D3" w14:textId="77777777" w:rsidR="008E2B12" w:rsidRDefault="00343BAA" w:rsidP="00343BAA">
      <w:pPr>
        <w:jc w:val="both"/>
        <w:rPr>
          <w:rFonts w:eastAsiaTheme="minorEastAsia"/>
        </w:rPr>
      </w:pPr>
      <w:r>
        <w:t xml:space="preserve">Le triangle SVH est lui aussi semblable aux trois autres et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SH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VH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SM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TM</m:t>
            </m:r>
          </m:den>
        </m:f>
        <m:r>
          <w:rPr>
            <w:rFonts w:ascii="Cambria Math" w:hAnsi="Cambria Math"/>
            <w:sz w:val="24"/>
          </w:rPr>
          <m:t> </m:t>
        </m:r>
      </m:oMath>
      <w:r w:rsidRPr="00343BAA">
        <w:rPr>
          <w:rFonts w:eastAsiaTheme="minorEastAsia"/>
        </w:rPr>
        <w:t>e</w:t>
      </w:r>
      <w:r>
        <w:rPr>
          <w:rFonts w:eastAsiaTheme="minorEastAsia"/>
        </w:rPr>
        <w:t xml:space="preserve">t comme </w:t>
      </w:r>
      <m:oMath>
        <m:r>
          <m:rPr>
            <m:sty m:val="p"/>
          </m:rPr>
          <w:rPr>
            <w:rFonts w:ascii="Cambria Math" w:eastAsiaTheme="minorEastAsia" w:hAnsi="Cambria Math"/>
          </w:rPr>
          <m:t>SH</m:t>
        </m:r>
        <m:r>
          <w:rPr>
            <w:rFonts w:ascii="Cambria Math" w:eastAsiaTheme="minorEastAsia" w:hAnsi="Cambria Math"/>
          </w:rPr>
          <m:t>=1+4+7=12</m:t>
        </m:r>
      </m:oMath>
      <w:r>
        <w:rPr>
          <w:rFonts w:eastAsiaTheme="minorEastAsia"/>
          <w:sz w:val="24"/>
        </w:rPr>
        <w:t xml:space="preserve"> , </w:t>
      </w:r>
      <w:r w:rsidRPr="00343BAA">
        <w:rPr>
          <w:rFonts w:eastAsiaTheme="minorEastAsia"/>
        </w:rPr>
        <w:t>on en</w:t>
      </w:r>
      <w:r>
        <w:rPr>
          <w:rFonts w:eastAsiaTheme="minorEastAsia"/>
          <w:sz w:val="24"/>
        </w:rPr>
        <w:t xml:space="preserve"> </w:t>
      </w:r>
      <w:r w:rsidRPr="00343BAA">
        <w:rPr>
          <w:rFonts w:eastAsiaTheme="minorEastAsia"/>
        </w:rPr>
        <w:t>déduit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</w:rPr>
        <w:t xml:space="preserve">que </w:t>
      </w:r>
    </w:p>
    <w:p w14:paraId="74B752C8" w14:textId="77777777" w:rsidR="008E2B12" w:rsidRDefault="00343BAA" w:rsidP="00343BAA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VH</m:t>
        </m:r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 xml:space="preserve">. L’hypoténuse du triangle SVH mesure donc 15, et l’aire inconnue 225. </w:t>
      </w:r>
    </w:p>
    <w:p w14:paraId="37EFA749" w14:textId="77777777" w:rsidR="008E2B12" w:rsidRPr="008F34AB" w:rsidRDefault="008231C2" w:rsidP="009D214D">
      <w:pPr>
        <w:jc w:val="both"/>
        <w:rPr>
          <w:rFonts w:cs="Arial"/>
          <w:color w:val="000000" w:themeColor="text1"/>
        </w:rPr>
      </w:pPr>
      <w:r>
        <w:rPr>
          <w:rFonts w:eastAsiaTheme="minorEastAsia"/>
          <w:i/>
        </w:rPr>
        <w:t xml:space="preserve">N.B. On peut s’interroger sur le rôle des carrés d’aire 36 et 9. Du point de vue des calculs, ils ne servent à rien, mais s’ils n’étaient pas là, le grand carré blanc chuterait. </w:t>
      </w:r>
    </w:p>
    <w:sectPr w:rsidR="008E2B12" w:rsidRPr="008F34AB" w:rsidSect="002E3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87B1C"/>
    <w:rsid w:val="0009535C"/>
    <w:rsid w:val="000A79E1"/>
    <w:rsid w:val="000C29F7"/>
    <w:rsid w:val="001011FB"/>
    <w:rsid w:val="0010383C"/>
    <w:rsid w:val="00122430"/>
    <w:rsid w:val="001360D6"/>
    <w:rsid w:val="00137B97"/>
    <w:rsid w:val="00170ADC"/>
    <w:rsid w:val="001962C8"/>
    <w:rsid w:val="001B212D"/>
    <w:rsid w:val="001C7122"/>
    <w:rsid w:val="001D41BE"/>
    <w:rsid w:val="001F4AE0"/>
    <w:rsid w:val="002223F2"/>
    <w:rsid w:val="00285F9E"/>
    <w:rsid w:val="00290FD1"/>
    <w:rsid w:val="002951E4"/>
    <w:rsid w:val="002D798F"/>
    <w:rsid w:val="002E3C3C"/>
    <w:rsid w:val="00324DF6"/>
    <w:rsid w:val="00342B5C"/>
    <w:rsid w:val="00343BAA"/>
    <w:rsid w:val="00350F57"/>
    <w:rsid w:val="00354F6B"/>
    <w:rsid w:val="003929E6"/>
    <w:rsid w:val="003A6E28"/>
    <w:rsid w:val="003B0E05"/>
    <w:rsid w:val="003C3721"/>
    <w:rsid w:val="00416179"/>
    <w:rsid w:val="00423760"/>
    <w:rsid w:val="00426B24"/>
    <w:rsid w:val="0044621A"/>
    <w:rsid w:val="00450FFC"/>
    <w:rsid w:val="00456B89"/>
    <w:rsid w:val="00465AB7"/>
    <w:rsid w:val="004C0858"/>
    <w:rsid w:val="00575430"/>
    <w:rsid w:val="00580B1F"/>
    <w:rsid w:val="0058440A"/>
    <w:rsid w:val="005A4E5C"/>
    <w:rsid w:val="005B7647"/>
    <w:rsid w:val="005F1F6A"/>
    <w:rsid w:val="00600854"/>
    <w:rsid w:val="0061727A"/>
    <w:rsid w:val="00623AF0"/>
    <w:rsid w:val="006313D4"/>
    <w:rsid w:val="00652844"/>
    <w:rsid w:val="006645BD"/>
    <w:rsid w:val="00665489"/>
    <w:rsid w:val="006D4D72"/>
    <w:rsid w:val="006F4AD1"/>
    <w:rsid w:val="007146CD"/>
    <w:rsid w:val="00722028"/>
    <w:rsid w:val="007268B2"/>
    <w:rsid w:val="00735697"/>
    <w:rsid w:val="00736137"/>
    <w:rsid w:val="00737361"/>
    <w:rsid w:val="00737AAA"/>
    <w:rsid w:val="00750A68"/>
    <w:rsid w:val="00755887"/>
    <w:rsid w:val="007E2D9A"/>
    <w:rsid w:val="007F24B2"/>
    <w:rsid w:val="008231C2"/>
    <w:rsid w:val="00827467"/>
    <w:rsid w:val="00844534"/>
    <w:rsid w:val="008466A2"/>
    <w:rsid w:val="00862548"/>
    <w:rsid w:val="00873FBB"/>
    <w:rsid w:val="00876CD9"/>
    <w:rsid w:val="00884095"/>
    <w:rsid w:val="008A1A3C"/>
    <w:rsid w:val="008B63D0"/>
    <w:rsid w:val="008D4203"/>
    <w:rsid w:val="008E2B12"/>
    <w:rsid w:val="008F34AB"/>
    <w:rsid w:val="00916492"/>
    <w:rsid w:val="00930979"/>
    <w:rsid w:val="00932B56"/>
    <w:rsid w:val="0095332E"/>
    <w:rsid w:val="0096629A"/>
    <w:rsid w:val="00967AEA"/>
    <w:rsid w:val="009818A0"/>
    <w:rsid w:val="009906AA"/>
    <w:rsid w:val="00992139"/>
    <w:rsid w:val="009C1CE2"/>
    <w:rsid w:val="009C5EF1"/>
    <w:rsid w:val="009D214D"/>
    <w:rsid w:val="009D6252"/>
    <w:rsid w:val="00A01273"/>
    <w:rsid w:val="00A152B1"/>
    <w:rsid w:val="00A168F3"/>
    <w:rsid w:val="00A215E6"/>
    <w:rsid w:val="00A410DC"/>
    <w:rsid w:val="00A617DA"/>
    <w:rsid w:val="00A74431"/>
    <w:rsid w:val="00AC1FCC"/>
    <w:rsid w:val="00AD4762"/>
    <w:rsid w:val="00AE6CC5"/>
    <w:rsid w:val="00AF21DD"/>
    <w:rsid w:val="00B0399D"/>
    <w:rsid w:val="00B04F2C"/>
    <w:rsid w:val="00B3142D"/>
    <w:rsid w:val="00B3163E"/>
    <w:rsid w:val="00B51FD0"/>
    <w:rsid w:val="00B60F7F"/>
    <w:rsid w:val="00B614E8"/>
    <w:rsid w:val="00B721D4"/>
    <w:rsid w:val="00B87A5D"/>
    <w:rsid w:val="00B930A3"/>
    <w:rsid w:val="00BA224C"/>
    <w:rsid w:val="00BC6ACA"/>
    <w:rsid w:val="00BF4EC5"/>
    <w:rsid w:val="00C136D2"/>
    <w:rsid w:val="00C53681"/>
    <w:rsid w:val="00C75A52"/>
    <w:rsid w:val="00C76EF1"/>
    <w:rsid w:val="00C97DC9"/>
    <w:rsid w:val="00CA03F5"/>
    <w:rsid w:val="00CF01AF"/>
    <w:rsid w:val="00CF6A20"/>
    <w:rsid w:val="00D03FBC"/>
    <w:rsid w:val="00D36027"/>
    <w:rsid w:val="00D376FA"/>
    <w:rsid w:val="00D37B07"/>
    <w:rsid w:val="00D74ED4"/>
    <w:rsid w:val="00DE16B3"/>
    <w:rsid w:val="00DE5C4C"/>
    <w:rsid w:val="00E21E3C"/>
    <w:rsid w:val="00E4448A"/>
    <w:rsid w:val="00E74607"/>
    <w:rsid w:val="00E977B1"/>
    <w:rsid w:val="00EE315B"/>
    <w:rsid w:val="00F071EE"/>
    <w:rsid w:val="00F17FF0"/>
    <w:rsid w:val="00F344EA"/>
    <w:rsid w:val="00F50B1C"/>
    <w:rsid w:val="00F5728F"/>
    <w:rsid w:val="00F576C9"/>
    <w:rsid w:val="00F673FA"/>
    <w:rsid w:val="00F70306"/>
    <w:rsid w:val="00F80005"/>
    <w:rsid w:val="00F862F5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D1F5"/>
  <w15:docId w15:val="{0F54C66D-B128-402A-A269-4CF1E53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  <w:style w:type="paragraph" w:styleId="Sansinterligne">
    <w:name w:val="No Spacing"/>
    <w:uiPriority w:val="1"/>
    <w:qFormat/>
    <w:rsid w:val="00967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gendrean</dc:creator>
  <cp:lastModifiedBy>jdreyfus</cp:lastModifiedBy>
  <cp:revision>2</cp:revision>
  <cp:lastPrinted>2018-02-21T15:20:00Z</cp:lastPrinted>
  <dcterms:created xsi:type="dcterms:W3CDTF">2021-03-23T20:27:00Z</dcterms:created>
  <dcterms:modified xsi:type="dcterms:W3CDTF">2021-03-23T20:27:00Z</dcterms:modified>
</cp:coreProperties>
</file>