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CDE1F" w14:textId="77777777" w:rsidR="00FD02E5" w:rsidRDefault="00FD02E5">
      <w:pPr>
        <w:rPr>
          <w:b/>
          <w:bCs/>
          <w:sz w:val="28"/>
          <w:szCs w:val="28"/>
        </w:rPr>
      </w:pPr>
      <w:r>
        <w:rPr>
          <w:b/>
          <w:bCs/>
          <w:sz w:val="28"/>
          <w:szCs w:val="28"/>
        </w:rPr>
        <w:t>Éléments de solution</w:t>
      </w:r>
    </w:p>
    <w:p w14:paraId="35AFE23D" w14:textId="71C77BA7" w:rsidR="00B4491B" w:rsidRDefault="00E74350" w:rsidP="001F1991">
      <w:pPr>
        <w:spacing w:after="0"/>
        <w:jc w:val="center"/>
        <w:rPr>
          <w:b/>
          <w:bCs/>
          <w:sz w:val="28"/>
          <w:szCs w:val="28"/>
        </w:rPr>
      </w:pPr>
      <w:r>
        <w:rPr>
          <w:b/>
          <w:bCs/>
          <w:sz w:val="28"/>
          <w:szCs w:val="28"/>
        </w:rPr>
        <w:t xml:space="preserve">Exercice 1 - </w:t>
      </w:r>
      <w:r w:rsidR="00545B68">
        <w:rPr>
          <w:b/>
          <w:bCs/>
          <w:sz w:val="28"/>
          <w:szCs w:val="28"/>
        </w:rPr>
        <w:t>Nombre</w:t>
      </w:r>
      <w:r w:rsidR="00B4491B">
        <w:rPr>
          <w:b/>
          <w:bCs/>
          <w:sz w:val="28"/>
          <w:szCs w:val="28"/>
        </w:rPr>
        <w:t>s</w:t>
      </w:r>
      <w:r w:rsidR="00545B68">
        <w:rPr>
          <w:b/>
          <w:bCs/>
          <w:sz w:val="28"/>
          <w:szCs w:val="28"/>
        </w:rPr>
        <w:t xml:space="preserve"> associé</w:t>
      </w:r>
      <w:r>
        <w:rPr>
          <w:b/>
          <w:bCs/>
          <w:sz w:val="28"/>
          <w:szCs w:val="28"/>
        </w:rPr>
        <w:t>s</w:t>
      </w:r>
    </w:p>
    <w:p w14:paraId="56DD798F" w14:textId="77777777" w:rsidR="001F1991" w:rsidRPr="00112588" w:rsidRDefault="001F1991" w:rsidP="001F1991">
      <w:pPr>
        <w:spacing w:after="0"/>
        <w:jc w:val="center"/>
        <w:rPr>
          <w:b/>
          <w:bCs/>
          <w:sz w:val="2"/>
          <w:szCs w:val="2"/>
        </w:rPr>
      </w:pPr>
    </w:p>
    <w:p w14:paraId="0EEEA602" w14:textId="31FD5CCE" w:rsidR="001F1991" w:rsidRDefault="00B4491B" w:rsidP="001F1991">
      <w:pPr>
        <w:pStyle w:val="Paragraphedeliste"/>
        <w:numPr>
          <w:ilvl w:val="0"/>
          <w:numId w:val="9"/>
        </w:numPr>
        <w:spacing w:after="0" w:line="240" w:lineRule="auto"/>
        <w:ind w:left="426"/>
        <w:rPr>
          <w:b/>
          <w:bCs/>
        </w:rPr>
      </w:pPr>
      <w:r w:rsidRPr="001F1991">
        <w:rPr>
          <w:b/>
          <w:bCs/>
        </w:rPr>
        <w:t xml:space="preserve">Cas </w:t>
      </w:r>
      <w:r w:rsidR="00545B68">
        <w:rPr>
          <w:b/>
          <w:bCs/>
        </w:rPr>
        <w:t>particulier de deux nombres identiques</w:t>
      </w:r>
    </w:p>
    <w:p w14:paraId="151B65F6" w14:textId="7190F5FD" w:rsidR="00FD02E5" w:rsidRPr="00545B68" w:rsidRDefault="00FD02E5" w:rsidP="001F1991">
      <w:pPr>
        <w:pStyle w:val="Paragraphedeliste"/>
        <w:numPr>
          <w:ilvl w:val="1"/>
          <w:numId w:val="9"/>
        </w:numPr>
        <w:spacing w:after="0" w:line="240" w:lineRule="auto"/>
        <w:ind w:left="709"/>
        <w:rPr>
          <w:b/>
          <w:bCs/>
        </w:rPr>
      </w:pPr>
      <m:oMath>
        <m:r>
          <w:rPr>
            <w:rFonts w:ascii="Cambria Math" w:eastAsiaTheme="minorEastAsia" w:hAnsi="Cambria Math"/>
          </w:rPr>
          <m:t xml:space="preserve">0+0=0×0. </m:t>
        </m:r>
      </m:oMath>
      <w:r w:rsidR="00545B68">
        <w:rPr>
          <w:rFonts w:eastAsiaTheme="minorEastAsia"/>
        </w:rPr>
        <w:t>Le nombre 0 est associé avec lui-même</w:t>
      </w:r>
      <w:r>
        <w:rPr>
          <w:rFonts w:eastAsiaTheme="minorEastAsia"/>
        </w:rPr>
        <w:t>.</w:t>
      </w:r>
    </w:p>
    <w:p w14:paraId="6139DAA0" w14:textId="04F2665B" w:rsidR="00545B68" w:rsidRPr="00545B68" w:rsidRDefault="00545B68" w:rsidP="001F1991">
      <w:pPr>
        <w:pStyle w:val="Paragraphedeliste"/>
        <w:numPr>
          <w:ilvl w:val="1"/>
          <w:numId w:val="9"/>
        </w:numPr>
        <w:spacing w:after="0" w:line="240" w:lineRule="auto"/>
        <w:ind w:left="709"/>
        <w:rPr>
          <w:b/>
          <w:bCs/>
        </w:rPr>
      </w:pPr>
      <m:oMath>
        <m:r>
          <w:rPr>
            <w:rFonts w:ascii="Cambria Math" w:eastAsiaTheme="minorEastAsia" w:hAnsi="Cambria Math"/>
          </w:rPr>
          <m:t>2</m:t>
        </m:r>
      </m:oMath>
      <w:r>
        <w:rPr>
          <w:rFonts w:eastAsiaTheme="minorEastAsia"/>
        </w:rPr>
        <w:t xml:space="preserve"> et </w:t>
      </w:r>
      <m:oMath>
        <m:r>
          <w:rPr>
            <w:rFonts w:ascii="Cambria Math" w:eastAsiaTheme="minorEastAsia" w:hAnsi="Cambria Math"/>
          </w:rPr>
          <m:t>2</m:t>
        </m:r>
      </m:oMath>
      <w:r>
        <w:rPr>
          <w:rFonts w:eastAsiaTheme="minorEastAsia"/>
        </w:rPr>
        <w:t xml:space="preserve"> sont associés car </w:t>
      </w:r>
      <m:oMath>
        <m:r>
          <w:rPr>
            <w:rFonts w:ascii="Cambria Math" w:eastAsiaTheme="minorEastAsia" w:hAnsi="Cambria Math"/>
          </w:rPr>
          <m:t>2+2=2×2</m:t>
        </m:r>
      </m:oMath>
      <w:r>
        <w:rPr>
          <w:rFonts w:eastAsiaTheme="minorEastAsia"/>
        </w:rPr>
        <w:t>.</w:t>
      </w:r>
    </w:p>
    <w:p w14:paraId="624D6056" w14:textId="0B8B7387" w:rsidR="00545B68" w:rsidRPr="00545B68" w:rsidRDefault="00396778" w:rsidP="00545B68">
      <w:pPr>
        <w:pStyle w:val="Paragraphedeliste"/>
        <w:numPr>
          <w:ilvl w:val="0"/>
          <w:numId w:val="9"/>
        </w:numPr>
        <w:spacing w:after="0" w:line="240" w:lineRule="auto"/>
        <w:ind w:left="426"/>
        <w:rPr>
          <w:b/>
          <w:bCs/>
        </w:rPr>
      </w:pPr>
      <m:oMath>
        <m:f>
          <m:fPr>
            <m:ctrlPr>
              <w:rPr>
                <w:rFonts w:ascii="Cambria Math" w:hAnsi="Cambria Math"/>
                <w:bCs/>
                <w:i/>
              </w:rPr>
            </m:ctrlPr>
          </m:fPr>
          <m:num>
            <m:r>
              <w:rPr>
                <w:rFonts w:ascii="Cambria Math" w:hAnsi="Cambria Math"/>
              </w:rPr>
              <m:t>5</m:t>
            </m:r>
          </m:num>
          <m:den>
            <m:r>
              <w:rPr>
                <w:rFonts w:ascii="Cambria Math" w:hAnsi="Cambria Math"/>
              </w:rPr>
              <m:t>4</m:t>
            </m:r>
          </m:den>
        </m:f>
        <m:r>
          <w:rPr>
            <w:rFonts w:ascii="Cambria Math" w:hAnsi="Cambria Math"/>
          </w:rPr>
          <m:t>+5=</m:t>
        </m:r>
        <m:f>
          <m:fPr>
            <m:ctrlPr>
              <w:rPr>
                <w:rFonts w:ascii="Cambria Math" w:hAnsi="Cambria Math"/>
                <w:bCs/>
                <w:i/>
              </w:rPr>
            </m:ctrlPr>
          </m:fPr>
          <m:num>
            <m:r>
              <w:rPr>
                <w:rFonts w:ascii="Cambria Math" w:hAnsi="Cambria Math"/>
              </w:rPr>
              <m:t>25</m:t>
            </m:r>
          </m:num>
          <m:den>
            <m:r>
              <w:rPr>
                <w:rFonts w:ascii="Cambria Math" w:hAnsi="Cambria Math"/>
              </w:rPr>
              <m:t>4</m:t>
            </m:r>
          </m:den>
        </m:f>
      </m:oMath>
      <w:r w:rsidR="00545B68">
        <w:rPr>
          <w:rFonts w:eastAsiaTheme="minorEastAsia"/>
          <w:b/>
          <w:bCs/>
        </w:rPr>
        <w:t xml:space="preserve">  et  </w:t>
      </w:r>
      <m:oMath>
        <m:f>
          <m:fPr>
            <m:ctrlPr>
              <w:rPr>
                <w:rFonts w:ascii="Cambria Math" w:eastAsiaTheme="minorEastAsia" w:hAnsi="Cambria Math"/>
                <w:bCs/>
                <w:i/>
              </w:rPr>
            </m:ctrlPr>
          </m:fPr>
          <m:num>
            <m:r>
              <w:rPr>
                <w:rFonts w:ascii="Cambria Math" w:eastAsiaTheme="minorEastAsia" w:hAnsi="Cambria Math"/>
              </w:rPr>
              <m:t>5</m:t>
            </m:r>
          </m:num>
          <m:den>
            <m:r>
              <w:rPr>
                <w:rFonts w:ascii="Cambria Math" w:eastAsiaTheme="minorEastAsia" w:hAnsi="Cambria Math"/>
              </w:rPr>
              <m:t>4</m:t>
            </m:r>
          </m:den>
        </m:f>
        <m:r>
          <w:rPr>
            <w:rFonts w:ascii="Cambria Math" w:eastAsiaTheme="minorEastAsia" w:hAnsi="Cambria Math"/>
          </w:rPr>
          <m:t>×5=</m:t>
        </m:r>
        <m:f>
          <m:fPr>
            <m:ctrlPr>
              <w:rPr>
                <w:rFonts w:ascii="Cambria Math" w:eastAsiaTheme="minorEastAsia" w:hAnsi="Cambria Math"/>
                <w:bCs/>
                <w:i/>
              </w:rPr>
            </m:ctrlPr>
          </m:fPr>
          <m:num>
            <m:r>
              <w:rPr>
                <w:rFonts w:ascii="Cambria Math" w:eastAsiaTheme="minorEastAsia" w:hAnsi="Cambria Math"/>
              </w:rPr>
              <m:t>25</m:t>
            </m:r>
          </m:num>
          <m:den>
            <m:r>
              <w:rPr>
                <w:rFonts w:ascii="Cambria Math" w:eastAsiaTheme="minorEastAsia" w:hAnsi="Cambria Math"/>
              </w:rPr>
              <m:t>4</m:t>
            </m:r>
          </m:den>
        </m:f>
      </m:oMath>
      <w:r w:rsidR="00545B68">
        <w:rPr>
          <w:rFonts w:eastAsiaTheme="minorEastAsia"/>
          <w:b/>
          <w:bCs/>
        </w:rPr>
        <w:t xml:space="preserve">. </w:t>
      </w:r>
      <w:r w:rsidR="00545B68">
        <w:rPr>
          <w:rFonts w:cstheme="minorHAnsi"/>
        </w:rPr>
        <w:t xml:space="preserve"> Les nombres </w:t>
      </w:r>
      <m:oMath>
        <m:f>
          <m:fPr>
            <m:ctrlPr>
              <w:rPr>
                <w:rFonts w:ascii="Cambria Math" w:hAnsi="Cambria Math" w:cstheme="minorHAnsi"/>
                <w:i/>
                <w:sz w:val="28"/>
                <w:szCs w:val="28"/>
              </w:rPr>
            </m:ctrlPr>
          </m:fPr>
          <m:num>
            <m:r>
              <w:rPr>
                <w:rFonts w:ascii="Cambria Math" w:hAnsi="Cambria Math" w:cstheme="minorHAnsi"/>
                <w:sz w:val="28"/>
                <w:szCs w:val="28"/>
              </w:rPr>
              <m:t>5</m:t>
            </m:r>
          </m:num>
          <m:den>
            <m:r>
              <w:rPr>
                <w:rFonts w:ascii="Cambria Math" w:hAnsi="Cambria Math" w:cstheme="minorHAnsi"/>
                <w:sz w:val="28"/>
                <w:szCs w:val="28"/>
              </w:rPr>
              <m:t>4</m:t>
            </m:r>
          </m:den>
        </m:f>
      </m:oMath>
      <w:r w:rsidR="00545B68">
        <w:rPr>
          <w:rFonts w:cstheme="minorHAnsi"/>
        </w:rPr>
        <w:t xml:space="preserve"> et 5 sont associés.</w:t>
      </w:r>
    </w:p>
    <w:p w14:paraId="2B49C052" w14:textId="64DA4C48" w:rsidR="00545B68" w:rsidRPr="00471749" w:rsidRDefault="00545B68" w:rsidP="00545B68">
      <w:pPr>
        <w:pStyle w:val="Paragraphedeliste"/>
        <w:numPr>
          <w:ilvl w:val="0"/>
          <w:numId w:val="9"/>
        </w:numPr>
        <w:spacing w:after="0" w:line="240" w:lineRule="auto"/>
        <w:ind w:left="426"/>
        <w:rPr>
          <w:b/>
          <w:bCs/>
        </w:rPr>
      </w:pPr>
      <m:oMath>
        <m:r>
          <w:rPr>
            <w:rFonts w:ascii="Cambria Math" w:hAnsi="Cambria Math"/>
          </w:rPr>
          <m:t>1,4+3,5=4,9</m:t>
        </m:r>
      </m:oMath>
      <w:r w:rsidRPr="00471749">
        <w:rPr>
          <w:rFonts w:eastAsiaTheme="minorEastAsia"/>
          <w:bCs/>
        </w:rPr>
        <w:t xml:space="preserve"> et</w:t>
      </w:r>
      <w:r>
        <w:rPr>
          <w:rFonts w:eastAsiaTheme="minorEastAsia"/>
          <w:b/>
          <w:bCs/>
        </w:rPr>
        <w:t xml:space="preserve"> </w:t>
      </w:r>
      <m:oMath>
        <m:r>
          <w:rPr>
            <w:rFonts w:ascii="Cambria Math" w:eastAsiaTheme="minorEastAsia" w:hAnsi="Cambria Math"/>
          </w:rPr>
          <m:t>1,4×3,5=4,9</m:t>
        </m:r>
      </m:oMath>
      <w:r w:rsidR="00471749">
        <w:rPr>
          <w:rFonts w:eastAsiaTheme="minorEastAsia"/>
          <w:bCs/>
        </w:rPr>
        <w:t xml:space="preserve">.  </w:t>
      </w:r>
      <w:r w:rsidR="00471749">
        <w:rPr>
          <w:rFonts w:cstheme="minorHAnsi"/>
        </w:rPr>
        <w:t xml:space="preserve">Les nombres </w:t>
      </w:r>
      <m:oMath>
        <m:r>
          <w:rPr>
            <w:rFonts w:ascii="Cambria Math" w:hAnsi="Cambria Math" w:cstheme="minorHAnsi"/>
          </w:rPr>
          <m:t>1,4</m:t>
        </m:r>
      </m:oMath>
      <w:r w:rsidR="00471749">
        <w:rPr>
          <w:rFonts w:cstheme="minorHAnsi"/>
        </w:rPr>
        <w:t xml:space="preserve"> et </w:t>
      </w:r>
      <m:oMath>
        <m:r>
          <w:rPr>
            <w:rFonts w:ascii="Cambria Math" w:hAnsi="Cambria Math" w:cstheme="minorHAnsi"/>
          </w:rPr>
          <m:t>3,5</m:t>
        </m:r>
      </m:oMath>
      <w:r w:rsidR="00471749">
        <w:rPr>
          <w:rFonts w:cstheme="minorHAnsi"/>
        </w:rPr>
        <w:t xml:space="preserve"> sont associés.</w:t>
      </w:r>
    </w:p>
    <w:p w14:paraId="25AD55BA" w14:textId="3C05B906" w:rsidR="00471749" w:rsidRPr="00471749" w:rsidRDefault="00471749" w:rsidP="00545B68">
      <w:pPr>
        <w:pStyle w:val="Paragraphedeliste"/>
        <w:numPr>
          <w:ilvl w:val="0"/>
          <w:numId w:val="9"/>
        </w:numPr>
        <w:spacing w:after="0" w:line="240" w:lineRule="auto"/>
        <w:ind w:left="426"/>
        <w:rPr>
          <w:b/>
          <w:bCs/>
        </w:rPr>
      </w:pPr>
      <w:r>
        <w:rPr>
          <w:bCs/>
        </w:rPr>
        <w:t xml:space="preserve">Soit </w:t>
      </w:r>
      <m:oMath>
        <m:r>
          <w:rPr>
            <w:rFonts w:ascii="Cambria Math" w:hAnsi="Cambria Math"/>
          </w:rPr>
          <m:t>x</m:t>
        </m:r>
      </m:oMath>
      <w:r>
        <w:rPr>
          <w:rFonts w:eastAsiaTheme="minorEastAsia"/>
          <w:bCs/>
        </w:rPr>
        <w:t xml:space="preserve"> un nombre. </w:t>
      </w:r>
      <w:r>
        <w:rPr>
          <w:rFonts w:eastAsiaTheme="minorEastAsia"/>
          <w:bCs/>
        </w:rPr>
        <w:br/>
        <w:t xml:space="preserve">Dire que </w:t>
      </w:r>
      <m:oMath>
        <m:r>
          <w:rPr>
            <w:rFonts w:ascii="Cambria Math" w:eastAsiaTheme="minorEastAsia" w:hAnsi="Cambria Math"/>
          </w:rPr>
          <m:t>x</m:t>
        </m:r>
      </m:oMath>
      <w:r>
        <w:rPr>
          <w:rFonts w:eastAsiaTheme="minorEastAsia"/>
          <w:bCs/>
        </w:rPr>
        <w:t xml:space="preserve"> est associé à 3 signifie que : </w:t>
      </w:r>
      <m:oMath>
        <m:r>
          <w:rPr>
            <w:rFonts w:ascii="Cambria Math" w:eastAsiaTheme="minorEastAsia" w:hAnsi="Cambria Math"/>
          </w:rPr>
          <m:t>x+3=3x⇔x=1,5</m:t>
        </m:r>
      </m:oMath>
      <w:r>
        <w:rPr>
          <w:rFonts w:eastAsiaTheme="minorEastAsia"/>
          <w:bCs/>
        </w:rPr>
        <w:t xml:space="preserve">. Le nombre associé à 3 est </w:t>
      </w:r>
      <m:oMath>
        <m:r>
          <w:rPr>
            <w:rFonts w:ascii="Cambria Math" w:eastAsiaTheme="minorEastAsia" w:hAnsi="Cambria Math"/>
          </w:rPr>
          <m:t>1,5.</m:t>
        </m:r>
      </m:oMath>
    </w:p>
    <w:p w14:paraId="405A0429" w14:textId="77777777" w:rsidR="00841CD4" w:rsidRPr="00841CD4" w:rsidRDefault="00471749" w:rsidP="00841CD4">
      <w:pPr>
        <w:pStyle w:val="Paragraphedeliste"/>
        <w:numPr>
          <w:ilvl w:val="0"/>
          <w:numId w:val="9"/>
        </w:numPr>
        <w:spacing w:after="0" w:line="240" w:lineRule="auto"/>
        <w:ind w:left="426"/>
        <w:rPr>
          <w:b/>
          <w:bCs/>
        </w:rPr>
      </w:pPr>
      <w:r>
        <w:rPr>
          <w:bCs/>
        </w:rPr>
        <w:t xml:space="preserve">Soit </w:t>
      </w:r>
      <m:oMath>
        <m:r>
          <w:rPr>
            <w:rFonts w:ascii="Cambria Math" w:hAnsi="Cambria Math"/>
          </w:rPr>
          <m:t>x</m:t>
        </m:r>
      </m:oMath>
      <w:r>
        <w:rPr>
          <w:rFonts w:eastAsiaTheme="minorEastAsia"/>
          <w:bCs/>
        </w:rPr>
        <w:t xml:space="preserve"> un nombre.</w:t>
      </w:r>
      <w:r>
        <w:rPr>
          <w:rFonts w:eastAsiaTheme="minorEastAsia"/>
          <w:bCs/>
        </w:rPr>
        <w:br/>
      </w:r>
      <w:r w:rsidR="00841CD4">
        <w:rPr>
          <w:rFonts w:eastAsiaTheme="minorEastAsia"/>
          <w:bCs/>
        </w:rPr>
        <w:t xml:space="preserve">Dire que </w:t>
      </w:r>
      <m:oMath>
        <m:r>
          <w:rPr>
            <w:rFonts w:ascii="Cambria Math" w:eastAsiaTheme="minorEastAsia" w:hAnsi="Cambria Math"/>
          </w:rPr>
          <m:t>x</m:t>
        </m:r>
      </m:oMath>
      <w:r w:rsidR="00841CD4">
        <w:rPr>
          <w:rFonts w:eastAsiaTheme="minorEastAsia"/>
          <w:bCs/>
        </w:rPr>
        <w:t xml:space="preserve"> est associé à 1 signifie que : </w:t>
      </w:r>
      <m:oMath>
        <m:r>
          <w:rPr>
            <w:rFonts w:ascii="Cambria Math" w:eastAsiaTheme="minorEastAsia" w:hAnsi="Cambria Math"/>
          </w:rPr>
          <m:t>x+1=x⇔1=0.</m:t>
        </m:r>
      </m:oMath>
      <w:r w:rsidR="00841CD4">
        <w:rPr>
          <w:rFonts w:eastAsiaTheme="minorEastAsia"/>
          <w:bCs/>
        </w:rPr>
        <w:t xml:space="preserve"> Aucun nombre n’est donc associé à 1.</w:t>
      </w:r>
    </w:p>
    <w:p w14:paraId="487F8B94" w14:textId="77777777" w:rsidR="00841CD4" w:rsidRPr="00841CD4" w:rsidRDefault="00841CD4" w:rsidP="00841CD4">
      <w:pPr>
        <w:pStyle w:val="Paragraphedeliste"/>
        <w:numPr>
          <w:ilvl w:val="0"/>
          <w:numId w:val="9"/>
        </w:numPr>
        <w:spacing w:after="0" w:line="240" w:lineRule="auto"/>
        <w:ind w:left="426"/>
        <w:rPr>
          <w:b/>
          <w:bCs/>
        </w:rPr>
      </w:pPr>
      <w:r>
        <w:rPr>
          <w:bCs/>
        </w:rPr>
        <w:t xml:space="preserve">Soit </w:t>
      </w:r>
      <m:oMath>
        <m:r>
          <w:rPr>
            <w:rFonts w:ascii="Cambria Math" w:hAnsi="Cambria Math"/>
          </w:rPr>
          <m:t>x</m:t>
        </m:r>
      </m:oMath>
      <w:r>
        <w:rPr>
          <w:rFonts w:eastAsiaTheme="minorEastAsia"/>
          <w:bCs/>
        </w:rPr>
        <w:t xml:space="preserve"> un nombre.</w:t>
      </w:r>
      <w:r>
        <w:rPr>
          <w:rFonts w:eastAsiaTheme="minorEastAsia"/>
        </w:rPr>
        <w:br/>
      </w:r>
      <m:oMath>
        <m:r>
          <w:rPr>
            <w:rFonts w:ascii="Cambria Math" w:eastAsiaTheme="minorEastAsia" w:hAnsi="Cambria Math"/>
          </w:rPr>
          <m:t>x</m:t>
        </m:r>
      </m:oMath>
      <w:r>
        <w:rPr>
          <w:rFonts w:eastAsiaTheme="minorEastAsia"/>
        </w:rPr>
        <w:t xml:space="preserve"> et </w:t>
      </w:r>
      <m:oMath>
        <m:r>
          <w:rPr>
            <w:rFonts w:ascii="Cambria Math" w:eastAsiaTheme="minorEastAsia" w:hAnsi="Cambria Math"/>
          </w:rPr>
          <m:t>y</m:t>
        </m:r>
      </m:oMath>
      <w:r>
        <w:rPr>
          <w:rFonts w:eastAsiaTheme="minorEastAsia"/>
        </w:rPr>
        <w:t xml:space="preserve"> sont associés si et seulement </w:t>
      </w:r>
      <w:r w:rsidRPr="00841CD4">
        <w:rPr>
          <w:rFonts w:eastAsiaTheme="minorEastAsia"/>
        </w:rPr>
        <w:t xml:space="preserve">si </w:t>
      </w:r>
      <m:oMath>
        <m:r>
          <w:rPr>
            <w:rFonts w:ascii="Cambria Math" w:eastAsiaTheme="minorEastAsia" w:hAnsi="Cambria Math"/>
          </w:rPr>
          <m:t>x+y=xy</m:t>
        </m:r>
      </m:oMath>
      <w:r>
        <w:rPr>
          <w:rFonts w:eastAsiaTheme="minorEastAsia"/>
        </w:rPr>
        <w:t xml:space="preserve"> ce qui équivaut à </w:t>
      </w:r>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=x</m:t>
        </m:r>
      </m:oMath>
      <w:r>
        <w:rPr>
          <w:rFonts w:eastAsiaTheme="minorEastAsia"/>
        </w:rPr>
        <w:t xml:space="preserve">. </w:t>
      </w:r>
      <w:r w:rsidRPr="00841CD4">
        <w:rPr>
          <w:rFonts w:eastAsiaTheme="minorEastAsia"/>
        </w:rPr>
        <w:t xml:space="preserve"> </w:t>
      </w:r>
      <w:r>
        <w:rPr>
          <w:rFonts w:eastAsiaTheme="minorEastAsia"/>
        </w:rPr>
        <w:t>Or</w:t>
      </w:r>
      <w:r w:rsidRPr="00841CD4">
        <w:rPr>
          <w:rFonts w:eastAsiaTheme="minorEastAsia"/>
        </w:rPr>
        <w:t xml:space="preserve"> </w:t>
      </w:r>
      <m:oMath>
        <m:r>
          <w:rPr>
            <w:rFonts w:ascii="Cambria Math" w:eastAsiaTheme="minorEastAsia" w:hAnsi="Cambria Math"/>
          </w:rPr>
          <m:t>x≠1</m:t>
        </m:r>
      </m:oMath>
      <w:r>
        <w:rPr>
          <w:rFonts w:eastAsiaTheme="minorEastAsia"/>
        </w:rPr>
        <w:t xml:space="preserve"> et on obtient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x-1</m:t>
            </m:r>
          </m:den>
        </m:f>
      </m:oMath>
      <w:r w:rsidRPr="00841CD4">
        <w:rPr>
          <w:rFonts w:eastAsiaTheme="minorEastAsia"/>
        </w:rPr>
        <w:t>.</w:t>
      </w:r>
    </w:p>
    <w:p w14:paraId="394D52C8" w14:textId="77777777" w:rsidR="00841CD4" w:rsidRPr="00841CD4" w:rsidRDefault="00841CD4" w:rsidP="00841CD4">
      <w:pPr>
        <w:pStyle w:val="Paragraphedeliste"/>
        <w:numPr>
          <w:ilvl w:val="0"/>
          <w:numId w:val="9"/>
        </w:numPr>
        <w:spacing w:after="0" w:line="240" w:lineRule="auto"/>
        <w:ind w:left="426"/>
        <w:rPr>
          <w:b/>
          <w:bCs/>
        </w:rPr>
      </w:pPr>
      <m:oMath>
        <m:r>
          <w:rPr>
            <w:rFonts w:ascii="Cambria Math" w:eastAsiaTheme="minorEastAsia" w:hAnsi="Cambria Math"/>
          </w:rPr>
          <m:t>1+2+3=1×2×3</m:t>
        </m:r>
      </m:oMath>
      <w:r>
        <w:rPr>
          <w:rFonts w:eastAsiaTheme="minorEastAsia"/>
        </w:rPr>
        <w:t>. Les nombres 1 ; 2 et 3 sont donc associés.</w:t>
      </w:r>
    </w:p>
    <w:p w14:paraId="6F24EA53" w14:textId="4C4A8EED" w:rsidR="00841CD4" w:rsidRPr="00841CD4" w:rsidRDefault="00841CD4" w:rsidP="00841CD4">
      <w:pPr>
        <w:pStyle w:val="Paragraphedeliste"/>
        <w:numPr>
          <w:ilvl w:val="0"/>
          <w:numId w:val="9"/>
        </w:numPr>
        <w:spacing w:after="0" w:line="240" w:lineRule="auto"/>
        <w:ind w:left="426"/>
        <w:rPr>
          <w:b/>
          <w:bCs/>
        </w:rPr>
      </w:pPr>
      <w:r>
        <w:rPr>
          <w:rFonts w:eastAsiaTheme="minorEastAsia"/>
        </w:rPr>
        <w:t xml:space="preserve">Les nombres </w:t>
      </w:r>
      <m:oMath>
        <m:r>
          <w:rPr>
            <w:rFonts w:ascii="Cambria Math" w:eastAsiaTheme="minorEastAsia" w:hAnsi="Cambria Math"/>
          </w:rPr>
          <m:t xml:space="preserve">1 ; 1 ; 2 </m:t>
        </m:r>
        <m:r>
          <m:rPr>
            <m:sty m:val="p"/>
          </m:rPr>
          <w:rPr>
            <w:rFonts w:ascii="Cambria Math" w:eastAsiaTheme="minorEastAsia" w:hAnsi="Cambria Math"/>
          </w:rPr>
          <m:t>et</m:t>
        </m:r>
        <m:r>
          <w:rPr>
            <w:rFonts w:ascii="Cambria Math" w:eastAsiaTheme="minorEastAsia" w:hAnsi="Cambria Math"/>
          </w:rPr>
          <m:t xml:space="preserve"> 4</m:t>
        </m:r>
      </m:oMath>
      <w:r>
        <w:rPr>
          <w:rFonts w:eastAsiaTheme="minorEastAsia"/>
        </w:rPr>
        <w:t xml:space="preserve"> sont associés.</w:t>
      </w:r>
    </w:p>
    <w:p w14:paraId="26BA0B90" w14:textId="77777777" w:rsidR="002811EA" w:rsidRPr="00840E91" w:rsidRDefault="002811EA" w:rsidP="002811EA">
      <w:pPr>
        <w:pStyle w:val="Paragraphedeliste"/>
        <w:spacing w:after="0" w:line="240" w:lineRule="auto"/>
        <w:ind w:left="709"/>
        <w:rPr>
          <w:rFonts w:eastAsiaTheme="minorEastAsia"/>
          <w:b/>
          <w:bCs/>
        </w:rPr>
      </w:pPr>
    </w:p>
    <w:p w14:paraId="0ADEDDCB" w14:textId="1A25F744" w:rsidR="00715242" w:rsidRDefault="00E74350" w:rsidP="001F1991">
      <w:pPr>
        <w:spacing w:after="0"/>
        <w:jc w:val="center"/>
        <w:rPr>
          <w:b/>
          <w:bCs/>
          <w:sz w:val="28"/>
          <w:szCs w:val="28"/>
        </w:rPr>
      </w:pPr>
      <w:r>
        <w:rPr>
          <w:b/>
          <w:bCs/>
          <w:sz w:val="28"/>
          <w:szCs w:val="28"/>
        </w:rPr>
        <w:t xml:space="preserve">Exercice 2 - </w:t>
      </w:r>
      <w:r w:rsidR="00715242">
        <w:rPr>
          <w:b/>
          <w:bCs/>
          <w:sz w:val="28"/>
          <w:szCs w:val="28"/>
        </w:rPr>
        <w:t>Arbre de Pythagore</w:t>
      </w:r>
    </w:p>
    <w:p w14:paraId="7086FE50" w14:textId="77777777" w:rsidR="001F1991" w:rsidRPr="00112588" w:rsidRDefault="001F1991" w:rsidP="001F1991">
      <w:pPr>
        <w:spacing w:after="0"/>
        <w:jc w:val="center"/>
        <w:rPr>
          <w:b/>
          <w:bCs/>
          <w:sz w:val="2"/>
          <w:szCs w:val="2"/>
        </w:rPr>
      </w:pPr>
    </w:p>
    <w:p w14:paraId="27553FA1" w14:textId="546D8FD6" w:rsidR="00533701" w:rsidRDefault="006946F1" w:rsidP="00840E91">
      <w:pPr>
        <w:pStyle w:val="Paragraphedeliste"/>
        <w:numPr>
          <w:ilvl w:val="0"/>
          <w:numId w:val="11"/>
        </w:numPr>
        <w:spacing w:after="0" w:line="240" w:lineRule="auto"/>
        <w:ind w:left="426"/>
      </w:pPr>
      <w:r w:rsidRPr="00840E91">
        <w:rPr>
          <w:b/>
          <w:bCs/>
          <w:i/>
          <w:iCs/>
        </w:rPr>
        <w:t xml:space="preserve">a. </w:t>
      </w:r>
      <w:r w:rsidR="00840E91">
        <w:rPr>
          <w:b/>
          <w:bCs/>
          <w:i/>
          <w:iCs/>
        </w:rPr>
        <w:t xml:space="preserve">  </w:t>
      </w:r>
      <w:r w:rsidR="00C839D8">
        <w:t>Le théorème de Pythagore appliqué au triangle CDE, rectangle en E, fournit l’égalité :</w:t>
      </w:r>
    </w:p>
    <w:p w14:paraId="027BE7FB" w14:textId="6A855A2C" w:rsidR="00C839D8" w:rsidRPr="00C839D8" w:rsidRDefault="00C839D8" w:rsidP="00C839D8">
      <w:pPr>
        <w:pStyle w:val="Paragraphedeliste"/>
        <w:spacing w:after="0" w:line="240" w:lineRule="auto"/>
        <w:ind w:left="426"/>
        <w:rPr>
          <w:rFonts w:eastAsiaTheme="minorEastAsia"/>
        </w:rPr>
      </w:pPr>
      <m:oMathPara>
        <m:oMath>
          <m:r>
            <w:rPr>
              <w:rFonts w:ascii="Cambria Math" w:hAnsi="Cambria Math"/>
            </w:rPr>
            <m:t>C</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=E</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+D</m:t>
          </m:r>
          <m:sSup>
            <m:sSupPr>
              <m:ctrlPr>
                <w:rPr>
                  <w:rFonts w:ascii="Cambria Math" w:hAnsi="Cambria Math"/>
                  <w:i/>
                </w:rPr>
              </m:ctrlPr>
            </m:sSupPr>
            <m:e>
              <m:r>
                <w:rPr>
                  <w:rFonts w:ascii="Cambria Math" w:hAnsi="Cambria Math"/>
                </w:rPr>
                <m:t>E</m:t>
              </m:r>
            </m:e>
            <m:sup>
              <m:r>
                <w:rPr>
                  <w:rFonts w:ascii="Cambria Math" w:hAnsi="Cambria Math"/>
                </w:rPr>
                <m:t>2</m:t>
              </m:r>
            </m:sup>
          </m:sSup>
        </m:oMath>
      </m:oMathPara>
    </w:p>
    <w:p w14:paraId="6B2F37FC" w14:textId="7B49DDE6" w:rsidR="00C839D8" w:rsidRPr="00C839D8" w:rsidRDefault="00C839D8" w:rsidP="00C839D8">
      <w:pPr>
        <w:pStyle w:val="Paragraphedeliste"/>
        <w:spacing w:after="0" w:line="240" w:lineRule="auto"/>
        <w:ind w:left="426"/>
        <w:rPr>
          <w:rFonts w:eastAsiaTheme="minorEastAsia"/>
        </w:rPr>
      </w:pPr>
      <w:r>
        <w:rPr>
          <w:rFonts w:eastAsiaTheme="minorEastAsia"/>
        </w:rPr>
        <w:t xml:space="preserve">Comme </w:t>
      </w:r>
      <m:oMath>
        <m:r>
          <w:rPr>
            <w:rFonts w:ascii="Cambria Math" w:eastAsiaTheme="minorEastAsia" w:hAnsi="Cambria Math"/>
          </w:rPr>
          <m:t>EC=ED,</m:t>
        </m:r>
      </m:oMath>
      <w:r>
        <w:rPr>
          <w:rFonts w:eastAsiaTheme="minorEastAsia"/>
        </w:rPr>
        <w:t xml:space="preserve"> cette égalité répond exactement à la question.</w:t>
      </w:r>
    </w:p>
    <w:p w14:paraId="0D0548F6" w14:textId="09E49D1C" w:rsidR="006946F1" w:rsidRDefault="00840E91" w:rsidP="00840E91">
      <w:pPr>
        <w:spacing w:after="0" w:line="240" w:lineRule="auto"/>
        <w:ind w:left="426"/>
      </w:pPr>
      <w:r w:rsidRPr="00840E91">
        <w:rPr>
          <w:b/>
          <w:bCs/>
          <w:i/>
          <w:iCs/>
        </w:rPr>
        <w:t>b.</w:t>
      </w:r>
      <w:r>
        <w:t xml:space="preserve">   </w:t>
      </w:r>
      <w:r w:rsidR="00C839D8">
        <w:t xml:space="preserve">On passe à l’ordre suivant pour obtenir </w:t>
      </w:r>
      <m:oMath>
        <m:r>
          <w:rPr>
            <w:rFonts w:ascii="Cambria Math" w:hAnsi="Cambria Math"/>
          </w:rPr>
          <m:t>C</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=2FM²</m:t>
        </m:r>
      </m:oMath>
    </w:p>
    <w:p w14:paraId="28701397" w14:textId="77777777" w:rsidR="006946F1" w:rsidRPr="00425887" w:rsidRDefault="006946F1" w:rsidP="001F1991">
      <w:pPr>
        <w:spacing w:after="0" w:line="240" w:lineRule="auto"/>
        <w:rPr>
          <w:sz w:val="12"/>
          <w:szCs w:val="12"/>
        </w:rPr>
      </w:pPr>
    </w:p>
    <w:p w14:paraId="6301C3D4" w14:textId="792BFF01" w:rsidR="006946F1" w:rsidRDefault="00840E91" w:rsidP="00840E91">
      <w:pPr>
        <w:pStyle w:val="Paragraphedeliste"/>
        <w:numPr>
          <w:ilvl w:val="0"/>
          <w:numId w:val="11"/>
        </w:numPr>
        <w:spacing w:after="0" w:line="240" w:lineRule="auto"/>
        <w:ind w:left="426"/>
      </w:pPr>
      <w:r w:rsidRPr="00840E91">
        <w:rPr>
          <w:b/>
          <w:bCs/>
          <w:i/>
          <w:iCs/>
        </w:rPr>
        <w:t xml:space="preserve">a.   </w:t>
      </w:r>
      <w:r w:rsidR="00C839D8">
        <w:t xml:space="preserve">Les points B, C et G sont alignés (la mesure de l’angle </w:t>
      </w:r>
      <m:oMath>
        <m:acc>
          <m:accPr>
            <m:ctrlPr>
              <w:rPr>
                <w:rFonts w:ascii="Cambria Math" w:hAnsi="Cambria Math"/>
                <w:i/>
              </w:rPr>
            </m:ctrlPr>
          </m:accPr>
          <m:e>
            <m:r>
              <w:rPr>
                <w:rFonts w:ascii="Cambria Math" w:hAnsi="Cambria Math"/>
              </w:rPr>
              <m:t>BCG</m:t>
            </m:r>
          </m:e>
        </m:acc>
      </m:oMath>
      <w:r w:rsidR="00C839D8">
        <w:rPr>
          <w:rFonts w:eastAsiaTheme="minorEastAsia"/>
        </w:rPr>
        <w:t xml:space="preserve"> est la somme de 90°, 45° et 45°). Les points C, G et P sont eux aussi alignés (la configuration est la même à une symétrie près). Donc les points B et P appartiennent à la droite (CG).</w:t>
      </w:r>
    </w:p>
    <w:p w14:paraId="24D2D59C" w14:textId="7BD04E72" w:rsidR="00DF16E8" w:rsidRDefault="00DF16E8" w:rsidP="00840E91">
      <w:pPr>
        <w:spacing w:after="0" w:line="240" w:lineRule="auto"/>
        <w:ind w:left="426"/>
      </w:pPr>
      <w:r>
        <w:rPr>
          <w:b/>
          <w:bCs/>
          <w:i/>
          <w:iCs/>
        </w:rPr>
        <w:t>b</w:t>
      </w:r>
      <w:r w:rsidRPr="00E46229">
        <w:rPr>
          <w:b/>
          <w:bCs/>
          <w:i/>
          <w:iCs/>
          <w:color w:val="FF0000"/>
        </w:rPr>
        <w:t xml:space="preserve">. </w:t>
      </w:r>
      <w:r w:rsidR="00840E91">
        <w:rPr>
          <w:b/>
          <w:bCs/>
          <w:i/>
          <w:iCs/>
          <w:color w:val="FF0000"/>
        </w:rPr>
        <w:t xml:space="preserve">  </w:t>
      </w:r>
      <w:r w:rsidR="00C839D8">
        <w:t>Les points N et K appartiennent à la droite (GH) (toujours la même configuration) et les points S et L appartiennent à la droite (GH) également. Il y a donc un alignement de six points.</w:t>
      </w:r>
    </w:p>
    <w:p w14:paraId="29F935DF" w14:textId="77777777" w:rsidR="00DF16E8" w:rsidRPr="00425887" w:rsidRDefault="00DF16E8" w:rsidP="001F1991">
      <w:pPr>
        <w:spacing w:after="0" w:line="240" w:lineRule="auto"/>
        <w:rPr>
          <w:sz w:val="12"/>
          <w:szCs w:val="12"/>
        </w:rPr>
      </w:pPr>
    </w:p>
    <w:p w14:paraId="531C822C" w14:textId="015E5E82" w:rsidR="00DF16E8" w:rsidRDefault="00DF16E8" w:rsidP="00840E91">
      <w:pPr>
        <w:pStyle w:val="Paragraphedeliste"/>
        <w:numPr>
          <w:ilvl w:val="0"/>
          <w:numId w:val="11"/>
        </w:numPr>
        <w:spacing w:after="0" w:line="240" w:lineRule="auto"/>
        <w:ind w:left="426"/>
      </w:pPr>
      <w:r>
        <w:t>Le côté du carré ABCD mesure 1</w:t>
      </w:r>
      <w:r w:rsidR="00C839D8">
        <w:t xml:space="preserve"> </w:t>
      </w:r>
      <w:r>
        <w:t xml:space="preserve">m. </w:t>
      </w:r>
    </w:p>
    <w:p w14:paraId="140349D6" w14:textId="5CF899A1" w:rsidR="00DF16E8" w:rsidRDefault="00DF16E8" w:rsidP="00840E91">
      <w:pPr>
        <w:spacing w:after="0" w:line="240" w:lineRule="auto"/>
        <w:ind w:left="426"/>
      </w:pPr>
      <w:r>
        <w:rPr>
          <w:b/>
          <w:bCs/>
          <w:i/>
          <w:iCs/>
        </w:rPr>
        <w:t xml:space="preserve">a. </w:t>
      </w:r>
      <w:r w:rsidR="00840E91">
        <w:rPr>
          <w:b/>
          <w:bCs/>
          <w:i/>
          <w:iCs/>
        </w:rPr>
        <w:t xml:space="preserve">  </w:t>
      </w:r>
      <w:r w:rsidR="00C839D8">
        <w:t xml:space="preserve">La figure est inscrite dans le rectangle dont les côtés sont supportés par les droites (AB) et (PO) d’une part, (MN) et (ST) d’autre part. La hauteur de la figure est la distance BP, sa largeur la distance SN. </w:t>
      </w:r>
      <w:r w:rsidR="003004ED">
        <w:t xml:space="preserve">La longueur des côtés des carrés est à chaque étape multipliée par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3004ED">
        <w:rPr>
          <w:rFonts w:eastAsiaTheme="minorEastAsia"/>
        </w:rPr>
        <w:t xml:space="preserve">. Donc </w:t>
      </w:r>
      <m:oMath>
        <m:r>
          <w:rPr>
            <w:rFonts w:ascii="Cambria Math" w:eastAsiaTheme="minorEastAsia" w:hAnsi="Cambria Math"/>
          </w:rPr>
          <m:t>BP=2,5</m:t>
        </m:r>
      </m:oMath>
      <w:r w:rsidR="003004ED">
        <w:rPr>
          <w:rFonts w:eastAsiaTheme="minorEastAsia"/>
        </w:rPr>
        <w:t xml:space="preserve"> et </w:t>
      </w:r>
      <m:oMath>
        <m:r>
          <w:rPr>
            <w:rFonts w:ascii="Cambria Math" w:eastAsiaTheme="minorEastAsia" w:hAnsi="Cambria Math"/>
          </w:rPr>
          <m:t xml:space="preserve">SN=3. </m:t>
        </m:r>
      </m:oMath>
    </w:p>
    <w:p w14:paraId="39A21F01" w14:textId="77777777" w:rsidR="00112588" w:rsidRDefault="00DF16E8" w:rsidP="00840E91">
      <w:pPr>
        <w:spacing w:after="0" w:line="240" w:lineRule="auto"/>
        <w:ind w:left="426"/>
      </w:pPr>
      <w:r>
        <w:rPr>
          <w:b/>
          <w:bCs/>
          <w:i/>
          <w:iCs/>
        </w:rPr>
        <w:t>b</w:t>
      </w:r>
      <w:r w:rsidR="003004ED">
        <w:rPr>
          <w:b/>
          <w:bCs/>
          <w:i/>
          <w:iCs/>
        </w:rPr>
        <w:t xml:space="preserve">. </w:t>
      </w:r>
      <w:r w:rsidR="003004ED">
        <w:t xml:space="preserve">Le schéma ci-dessous est </w:t>
      </w:r>
      <w:r w:rsidR="003004ED" w:rsidRPr="00875CFF">
        <w:rPr>
          <w:b/>
          <w:bCs/>
        </w:rPr>
        <w:t>une vue partielle</w:t>
      </w:r>
      <w:r w:rsidR="003004ED">
        <w:t xml:space="preserve"> de la figure à l’ordre </w:t>
      </w:r>
      <w:r w:rsidR="00112588">
        <w:t>5. Selon le principe évoqué ci-dessus, sa largeur, une fois achevé, est 5 m. C’est l’arbre de Pythagore à l’ordre 5. Il comporte</w:t>
      </w:r>
    </w:p>
    <w:p w14:paraId="5954960E" w14:textId="12E6BEFB" w:rsidR="00DF16E8" w:rsidRPr="00DF16E8" w:rsidRDefault="00112588" w:rsidP="00840E91">
      <w:pPr>
        <w:spacing w:after="0" w:line="240" w:lineRule="auto"/>
        <w:ind w:left="426"/>
      </w:pPr>
      <m:oMath>
        <m:r>
          <w:rPr>
            <w:rFonts w:ascii="Cambria Math" w:hAnsi="Cambria Math"/>
          </w:rPr>
          <m:t>1+2+2×2+2×2×2+2×2×2×2+2×2×2×2×2=63</m:t>
        </m:r>
      </m:oMath>
      <w:r w:rsidR="00875CFF">
        <w:rPr>
          <w:rFonts w:eastAsiaTheme="minorEastAsia"/>
        </w:rPr>
        <w:t xml:space="preserve"> carrés.</w:t>
      </w:r>
    </w:p>
    <w:p w14:paraId="4F581695" w14:textId="20324E98" w:rsidR="001F1991" w:rsidRDefault="00875CFF" w:rsidP="001F1991">
      <w:pPr>
        <w:spacing w:after="0"/>
        <w:rPr>
          <w:b/>
          <w:bCs/>
          <w:sz w:val="28"/>
          <w:szCs w:val="28"/>
        </w:rPr>
      </w:pPr>
      <w:r w:rsidRPr="00875CFF">
        <w:rPr>
          <w:b/>
          <w:bCs/>
          <w:noProof/>
          <w:sz w:val="28"/>
          <w:szCs w:val="28"/>
          <w:lang w:eastAsia="fr-FR"/>
        </w:rPr>
        <w:drawing>
          <wp:inline distT="0" distB="0" distL="0" distR="0" wp14:anchorId="44FDDF28" wp14:editId="3105AC3C">
            <wp:extent cx="6479540" cy="2846070"/>
            <wp:effectExtent l="0" t="0" r="0" b="0"/>
            <wp:docPr id="1806336012" name="Image 1" descr="Une image contenant diagramme, origami, croquis,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36012" name="Image 1" descr="Une image contenant diagramme, origami, croquis, ligne&#10;&#10;Description générée automatiquement"/>
                    <pic:cNvPicPr/>
                  </pic:nvPicPr>
                  <pic:blipFill>
                    <a:blip r:embed="rId7"/>
                    <a:stretch>
                      <a:fillRect/>
                    </a:stretch>
                  </pic:blipFill>
                  <pic:spPr>
                    <a:xfrm>
                      <a:off x="0" y="0"/>
                      <a:ext cx="6479540" cy="2846070"/>
                    </a:xfrm>
                    <a:prstGeom prst="rect">
                      <a:avLst/>
                    </a:prstGeom>
                  </pic:spPr>
                </pic:pic>
              </a:graphicData>
            </a:graphic>
          </wp:inline>
        </w:drawing>
      </w:r>
    </w:p>
    <w:p w14:paraId="2F94A2D3" w14:textId="77777777" w:rsidR="00E74350" w:rsidRDefault="00E74350" w:rsidP="001F1991">
      <w:pPr>
        <w:spacing w:after="0"/>
        <w:jc w:val="center"/>
        <w:rPr>
          <w:b/>
          <w:bCs/>
          <w:sz w:val="28"/>
          <w:szCs w:val="28"/>
        </w:rPr>
      </w:pPr>
    </w:p>
    <w:p w14:paraId="52EE98AC" w14:textId="65F08966" w:rsidR="00CF36EF" w:rsidRDefault="00E74350" w:rsidP="001F1991">
      <w:pPr>
        <w:spacing w:after="0"/>
        <w:jc w:val="center"/>
        <w:rPr>
          <w:b/>
          <w:bCs/>
          <w:sz w:val="28"/>
          <w:szCs w:val="28"/>
        </w:rPr>
      </w:pPr>
      <w:r>
        <w:rPr>
          <w:b/>
          <w:bCs/>
          <w:sz w:val="28"/>
          <w:szCs w:val="28"/>
        </w:rPr>
        <w:lastRenderedPageBreak/>
        <w:t xml:space="preserve">Exercice 3 - </w:t>
      </w:r>
      <w:r w:rsidR="00CF36EF">
        <w:rPr>
          <w:b/>
          <w:bCs/>
          <w:sz w:val="28"/>
          <w:szCs w:val="28"/>
        </w:rPr>
        <w:t>Le cycle des unités</w:t>
      </w:r>
    </w:p>
    <w:p w14:paraId="24CA2743" w14:textId="77777777" w:rsidR="00425887" w:rsidRDefault="00425887" w:rsidP="001F1991">
      <w:pPr>
        <w:pStyle w:val="Standard"/>
        <w:rPr>
          <w:rFonts w:asciiTheme="minorHAnsi" w:hAnsiTheme="minorHAnsi" w:cstheme="minorHAnsi"/>
          <w:sz w:val="22"/>
          <w:szCs w:val="22"/>
        </w:rPr>
      </w:pPr>
    </w:p>
    <w:p w14:paraId="2B25AB93" w14:textId="77777777" w:rsidR="00606183" w:rsidRPr="00606183" w:rsidRDefault="00606183" w:rsidP="001F1991">
      <w:pPr>
        <w:spacing w:after="0"/>
        <w:rPr>
          <w:b/>
          <w:bCs/>
          <w:sz w:val="10"/>
          <w:szCs w:val="10"/>
        </w:rPr>
      </w:pPr>
    </w:p>
    <w:p w14:paraId="3BAD0AD9" w14:textId="77777777" w:rsidR="00296699" w:rsidRDefault="00296699" w:rsidP="00296699">
      <w:pPr>
        <w:pStyle w:val="Paragraphedeliste"/>
        <w:numPr>
          <w:ilvl w:val="0"/>
          <w:numId w:val="15"/>
        </w:numPr>
        <w:spacing w:after="0"/>
      </w:pPr>
      <w:r>
        <w:t>premières puissances de 2 :</w:t>
      </w:r>
    </w:p>
    <w:tbl>
      <w:tblPr>
        <w:tblStyle w:val="Grilledutableau"/>
        <w:tblW w:w="9747" w:type="dxa"/>
        <w:tblLayout w:type="fixed"/>
        <w:tblLook w:val="04A0" w:firstRow="1" w:lastRow="0" w:firstColumn="1" w:lastColumn="0" w:noHBand="0" w:noVBand="1"/>
      </w:tblPr>
      <w:tblGrid>
        <w:gridCol w:w="1413"/>
        <w:gridCol w:w="685"/>
        <w:gridCol w:w="850"/>
        <w:gridCol w:w="851"/>
        <w:gridCol w:w="850"/>
        <w:gridCol w:w="850"/>
        <w:gridCol w:w="850"/>
        <w:gridCol w:w="850"/>
        <w:gridCol w:w="850"/>
        <w:gridCol w:w="850"/>
        <w:gridCol w:w="848"/>
      </w:tblGrid>
      <w:tr w:rsidR="00296699" w14:paraId="4D4EB0EB" w14:textId="77777777" w:rsidTr="00283A2C">
        <w:tc>
          <w:tcPr>
            <w:tcW w:w="1413" w:type="dxa"/>
            <w:vAlign w:val="center"/>
          </w:tcPr>
          <w:p w14:paraId="78860889" w14:textId="77777777" w:rsidR="00296699" w:rsidRDefault="00296699" w:rsidP="00283A2C">
            <w:pPr>
              <w:jc w:val="center"/>
              <w:rPr>
                <w:rFonts w:ascii="Calibri" w:eastAsia="Calibri" w:hAnsi="Calibri"/>
              </w:rPr>
            </w:pPr>
            <w:r w:rsidRPr="00857D99">
              <w:rPr>
                <w:rFonts w:eastAsia="Calibri"/>
                <w:sz w:val="21"/>
              </w:rPr>
              <w:t xml:space="preserve">Exposant </w:t>
            </w:r>
            <m:oMath>
              <m:r>
                <w:rPr>
                  <w:rFonts w:ascii="Cambria Math" w:hAnsi="Cambria Math"/>
                  <w:sz w:val="21"/>
                </w:rPr>
                <m:t>n</m:t>
              </m:r>
            </m:oMath>
          </w:p>
        </w:tc>
        <w:tc>
          <w:tcPr>
            <w:tcW w:w="685" w:type="dxa"/>
            <w:vAlign w:val="center"/>
          </w:tcPr>
          <w:p w14:paraId="49026A94" w14:textId="77777777" w:rsidR="00296699" w:rsidRDefault="00296699" w:rsidP="00283A2C">
            <w:pPr>
              <w:jc w:val="center"/>
              <w:rPr>
                <w:rFonts w:ascii="Calibri" w:eastAsia="Calibri" w:hAnsi="Calibri"/>
              </w:rPr>
            </w:pPr>
            <w:r>
              <w:rPr>
                <w:rFonts w:eastAsia="Calibri"/>
              </w:rPr>
              <w:t>1</w:t>
            </w:r>
          </w:p>
        </w:tc>
        <w:tc>
          <w:tcPr>
            <w:tcW w:w="850" w:type="dxa"/>
            <w:vAlign w:val="center"/>
          </w:tcPr>
          <w:p w14:paraId="7CBF7E83" w14:textId="77777777" w:rsidR="00296699" w:rsidRDefault="00296699" w:rsidP="00283A2C">
            <w:pPr>
              <w:jc w:val="center"/>
              <w:rPr>
                <w:rFonts w:ascii="Calibri" w:eastAsia="Calibri" w:hAnsi="Calibri"/>
              </w:rPr>
            </w:pPr>
            <w:r>
              <w:rPr>
                <w:rFonts w:eastAsia="Calibri"/>
              </w:rPr>
              <w:t>2</w:t>
            </w:r>
          </w:p>
        </w:tc>
        <w:tc>
          <w:tcPr>
            <w:tcW w:w="851" w:type="dxa"/>
            <w:vAlign w:val="center"/>
          </w:tcPr>
          <w:p w14:paraId="5965641F" w14:textId="77777777" w:rsidR="00296699" w:rsidRDefault="00296699" w:rsidP="00283A2C">
            <w:pPr>
              <w:jc w:val="center"/>
              <w:rPr>
                <w:rFonts w:ascii="Calibri" w:eastAsia="Calibri" w:hAnsi="Calibri"/>
              </w:rPr>
            </w:pPr>
            <w:r>
              <w:rPr>
                <w:rFonts w:eastAsia="Calibri"/>
              </w:rPr>
              <w:t>3</w:t>
            </w:r>
          </w:p>
        </w:tc>
        <w:tc>
          <w:tcPr>
            <w:tcW w:w="850" w:type="dxa"/>
            <w:vAlign w:val="center"/>
          </w:tcPr>
          <w:p w14:paraId="21BECEE8" w14:textId="77777777" w:rsidR="00296699" w:rsidRDefault="00296699" w:rsidP="00283A2C">
            <w:pPr>
              <w:jc w:val="center"/>
              <w:rPr>
                <w:rFonts w:ascii="Calibri" w:eastAsia="Calibri" w:hAnsi="Calibri"/>
              </w:rPr>
            </w:pPr>
            <w:r>
              <w:rPr>
                <w:rFonts w:eastAsia="Calibri"/>
              </w:rPr>
              <w:t>4</w:t>
            </w:r>
          </w:p>
        </w:tc>
        <w:tc>
          <w:tcPr>
            <w:tcW w:w="850" w:type="dxa"/>
            <w:vAlign w:val="center"/>
          </w:tcPr>
          <w:p w14:paraId="3014655C" w14:textId="77777777" w:rsidR="00296699" w:rsidRDefault="00296699" w:rsidP="00283A2C">
            <w:pPr>
              <w:jc w:val="center"/>
              <w:rPr>
                <w:rFonts w:ascii="Calibri" w:eastAsia="Calibri" w:hAnsi="Calibri"/>
              </w:rPr>
            </w:pPr>
            <w:r>
              <w:rPr>
                <w:rFonts w:eastAsia="Calibri"/>
              </w:rPr>
              <w:t>5</w:t>
            </w:r>
          </w:p>
        </w:tc>
        <w:tc>
          <w:tcPr>
            <w:tcW w:w="850" w:type="dxa"/>
            <w:vAlign w:val="center"/>
          </w:tcPr>
          <w:p w14:paraId="1981546A" w14:textId="77777777" w:rsidR="00296699" w:rsidRDefault="00296699" w:rsidP="00283A2C">
            <w:pPr>
              <w:jc w:val="center"/>
              <w:rPr>
                <w:rFonts w:ascii="Calibri" w:eastAsia="Calibri" w:hAnsi="Calibri"/>
              </w:rPr>
            </w:pPr>
            <w:r>
              <w:rPr>
                <w:rFonts w:eastAsia="Calibri"/>
              </w:rPr>
              <w:t>6</w:t>
            </w:r>
          </w:p>
        </w:tc>
        <w:tc>
          <w:tcPr>
            <w:tcW w:w="850" w:type="dxa"/>
            <w:vAlign w:val="center"/>
          </w:tcPr>
          <w:p w14:paraId="11901FC2" w14:textId="77777777" w:rsidR="00296699" w:rsidRDefault="00296699" w:rsidP="00283A2C">
            <w:pPr>
              <w:jc w:val="center"/>
              <w:rPr>
                <w:rFonts w:ascii="Calibri" w:eastAsia="Calibri" w:hAnsi="Calibri"/>
              </w:rPr>
            </w:pPr>
            <w:r>
              <w:rPr>
                <w:rFonts w:eastAsia="Calibri"/>
              </w:rPr>
              <w:t>7</w:t>
            </w:r>
          </w:p>
        </w:tc>
        <w:tc>
          <w:tcPr>
            <w:tcW w:w="850" w:type="dxa"/>
            <w:vAlign w:val="center"/>
          </w:tcPr>
          <w:p w14:paraId="611F0042" w14:textId="77777777" w:rsidR="00296699" w:rsidRDefault="00296699" w:rsidP="00283A2C">
            <w:pPr>
              <w:jc w:val="center"/>
              <w:rPr>
                <w:rFonts w:ascii="Calibri" w:eastAsia="Calibri" w:hAnsi="Calibri"/>
              </w:rPr>
            </w:pPr>
            <w:r>
              <w:rPr>
                <w:rFonts w:eastAsia="Calibri"/>
              </w:rPr>
              <w:t>8</w:t>
            </w:r>
          </w:p>
        </w:tc>
        <w:tc>
          <w:tcPr>
            <w:tcW w:w="850" w:type="dxa"/>
            <w:vAlign w:val="center"/>
          </w:tcPr>
          <w:p w14:paraId="7D59D950" w14:textId="77777777" w:rsidR="00296699" w:rsidRDefault="00296699" w:rsidP="00283A2C">
            <w:pPr>
              <w:jc w:val="center"/>
              <w:rPr>
                <w:rFonts w:ascii="Calibri" w:eastAsia="Calibri" w:hAnsi="Calibri"/>
              </w:rPr>
            </w:pPr>
            <w:r>
              <w:rPr>
                <w:rFonts w:eastAsia="Calibri"/>
              </w:rPr>
              <w:t>9</w:t>
            </w:r>
          </w:p>
        </w:tc>
        <w:tc>
          <w:tcPr>
            <w:tcW w:w="848" w:type="dxa"/>
          </w:tcPr>
          <w:p w14:paraId="7AF2BD22" w14:textId="77777777" w:rsidR="00296699" w:rsidRDefault="00296699" w:rsidP="00283A2C">
            <w:pPr>
              <w:jc w:val="center"/>
              <w:rPr>
                <w:rFonts w:ascii="Calibri" w:eastAsia="Calibri" w:hAnsi="Calibri"/>
              </w:rPr>
            </w:pPr>
            <w:r>
              <w:rPr>
                <w:rFonts w:eastAsia="Calibri"/>
              </w:rPr>
              <w:t>10</w:t>
            </w:r>
          </w:p>
        </w:tc>
      </w:tr>
      <w:tr w:rsidR="00296699" w14:paraId="155A7BD3" w14:textId="77777777" w:rsidTr="00283A2C">
        <w:tc>
          <w:tcPr>
            <w:tcW w:w="1413" w:type="dxa"/>
            <w:vAlign w:val="center"/>
          </w:tcPr>
          <w:p w14:paraId="5EE6130B" w14:textId="77777777" w:rsidR="00296699" w:rsidRDefault="00396778" w:rsidP="00283A2C">
            <w:pPr>
              <w:jc w:val="center"/>
              <w:rPr>
                <w:rFonts w:ascii="Calibri" w:eastAsia="Calibri" w:hAnsi="Calibri"/>
              </w:rPr>
            </w:pPr>
            <m:oMathPara>
              <m:oMathParaPr>
                <m:jc m:val="center"/>
              </m:oMathParaPr>
              <m:oMath>
                <m:sSup>
                  <m:sSupPr>
                    <m:ctrlPr>
                      <w:rPr>
                        <w:rFonts w:ascii="Cambria Math" w:hAnsi="Cambria Math"/>
                        <w:sz w:val="21"/>
                      </w:rPr>
                    </m:ctrlPr>
                  </m:sSupPr>
                  <m:e>
                    <m:r>
                      <w:rPr>
                        <w:rFonts w:ascii="Cambria Math" w:hAnsi="Cambria Math"/>
                        <w:sz w:val="21"/>
                      </w:rPr>
                      <m:t>2</m:t>
                    </m:r>
                  </m:e>
                  <m:sup>
                    <m:r>
                      <w:rPr>
                        <w:rFonts w:ascii="Cambria Math" w:hAnsi="Cambria Math"/>
                        <w:sz w:val="21"/>
                      </w:rPr>
                      <m:t>n</m:t>
                    </m:r>
                  </m:sup>
                </m:sSup>
              </m:oMath>
            </m:oMathPara>
          </w:p>
        </w:tc>
        <w:tc>
          <w:tcPr>
            <w:tcW w:w="685" w:type="dxa"/>
            <w:vAlign w:val="center"/>
          </w:tcPr>
          <w:p w14:paraId="3B756783" w14:textId="77777777" w:rsidR="00296699" w:rsidRPr="00C43916" w:rsidRDefault="00296699" w:rsidP="00283A2C">
            <w:pPr>
              <w:jc w:val="center"/>
              <w:rPr>
                <w:rFonts w:ascii="Calibri" w:eastAsia="Calibri" w:hAnsi="Calibri"/>
                <w:b/>
              </w:rPr>
            </w:pPr>
            <w:r w:rsidRPr="00C43916">
              <w:rPr>
                <w:rFonts w:eastAsia="Calibri"/>
                <w:b/>
              </w:rPr>
              <w:t>2</w:t>
            </w:r>
          </w:p>
        </w:tc>
        <w:tc>
          <w:tcPr>
            <w:tcW w:w="850" w:type="dxa"/>
            <w:vAlign w:val="center"/>
          </w:tcPr>
          <w:p w14:paraId="2210D041" w14:textId="77777777" w:rsidR="00296699" w:rsidRPr="00C43916" w:rsidRDefault="00296699" w:rsidP="00283A2C">
            <w:pPr>
              <w:jc w:val="center"/>
              <w:rPr>
                <w:rFonts w:ascii="Calibri" w:eastAsia="Calibri" w:hAnsi="Calibri"/>
                <w:b/>
              </w:rPr>
            </w:pPr>
            <w:r w:rsidRPr="00C43916">
              <w:rPr>
                <w:rFonts w:eastAsia="Calibri"/>
                <w:b/>
              </w:rPr>
              <w:t>4</w:t>
            </w:r>
          </w:p>
        </w:tc>
        <w:tc>
          <w:tcPr>
            <w:tcW w:w="851" w:type="dxa"/>
            <w:vAlign w:val="center"/>
          </w:tcPr>
          <w:p w14:paraId="7A1201E9" w14:textId="77777777" w:rsidR="00296699" w:rsidRPr="00C43916" w:rsidRDefault="00296699" w:rsidP="00283A2C">
            <w:pPr>
              <w:jc w:val="center"/>
              <w:rPr>
                <w:rFonts w:ascii="Calibri" w:eastAsia="Calibri" w:hAnsi="Calibri"/>
                <w:b/>
              </w:rPr>
            </w:pPr>
            <w:r w:rsidRPr="00C43916">
              <w:rPr>
                <w:rFonts w:eastAsia="Calibri"/>
                <w:b/>
              </w:rPr>
              <w:t>8</w:t>
            </w:r>
          </w:p>
        </w:tc>
        <w:tc>
          <w:tcPr>
            <w:tcW w:w="850" w:type="dxa"/>
            <w:vAlign w:val="center"/>
          </w:tcPr>
          <w:p w14:paraId="1FE03F9B" w14:textId="77777777" w:rsidR="00296699" w:rsidRDefault="00296699" w:rsidP="00283A2C">
            <w:pPr>
              <w:jc w:val="center"/>
              <w:rPr>
                <w:rFonts w:ascii="Calibri" w:eastAsia="Calibri" w:hAnsi="Calibri"/>
              </w:rPr>
            </w:pPr>
            <w:r>
              <w:rPr>
                <w:rFonts w:eastAsia="Calibri"/>
              </w:rPr>
              <w:t>1</w:t>
            </w:r>
            <w:r w:rsidRPr="00C43916">
              <w:rPr>
                <w:rFonts w:eastAsia="Calibri"/>
                <w:b/>
              </w:rPr>
              <w:t>6</w:t>
            </w:r>
          </w:p>
        </w:tc>
        <w:tc>
          <w:tcPr>
            <w:tcW w:w="850" w:type="dxa"/>
            <w:vAlign w:val="center"/>
          </w:tcPr>
          <w:p w14:paraId="78F4EFCD" w14:textId="77777777" w:rsidR="00296699" w:rsidRDefault="00296699" w:rsidP="00283A2C">
            <w:pPr>
              <w:jc w:val="center"/>
              <w:rPr>
                <w:rFonts w:ascii="Calibri" w:eastAsia="Calibri" w:hAnsi="Calibri"/>
              </w:rPr>
            </w:pPr>
            <w:r>
              <w:rPr>
                <w:rFonts w:eastAsia="Calibri"/>
              </w:rPr>
              <w:t>3</w:t>
            </w:r>
            <w:r w:rsidRPr="00C43916">
              <w:rPr>
                <w:rFonts w:eastAsia="Calibri"/>
                <w:b/>
              </w:rPr>
              <w:t>2</w:t>
            </w:r>
          </w:p>
        </w:tc>
        <w:tc>
          <w:tcPr>
            <w:tcW w:w="850" w:type="dxa"/>
            <w:vAlign w:val="center"/>
          </w:tcPr>
          <w:p w14:paraId="67A08B26" w14:textId="77777777" w:rsidR="00296699" w:rsidRDefault="00296699" w:rsidP="00283A2C">
            <w:pPr>
              <w:jc w:val="center"/>
              <w:rPr>
                <w:rFonts w:ascii="Calibri" w:eastAsia="Calibri" w:hAnsi="Calibri"/>
              </w:rPr>
            </w:pPr>
            <w:r>
              <w:rPr>
                <w:rFonts w:eastAsia="Calibri"/>
              </w:rPr>
              <w:t>6</w:t>
            </w:r>
            <w:r w:rsidRPr="00C43916">
              <w:rPr>
                <w:rFonts w:eastAsia="Calibri"/>
                <w:b/>
              </w:rPr>
              <w:t>4</w:t>
            </w:r>
          </w:p>
        </w:tc>
        <w:tc>
          <w:tcPr>
            <w:tcW w:w="850" w:type="dxa"/>
            <w:vAlign w:val="center"/>
          </w:tcPr>
          <w:p w14:paraId="15071E6D" w14:textId="77777777" w:rsidR="00296699" w:rsidRDefault="00296699" w:rsidP="00283A2C">
            <w:pPr>
              <w:jc w:val="center"/>
              <w:rPr>
                <w:rFonts w:ascii="Calibri" w:eastAsia="Calibri" w:hAnsi="Calibri"/>
              </w:rPr>
            </w:pPr>
            <w:r>
              <w:rPr>
                <w:rFonts w:eastAsia="Calibri"/>
              </w:rPr>
              <w:t>12</w:t>
            </w:r>
            <w:r w:rsidRPr="00C43916">
              <w:rPr>
                <w:rFonts w:eastAsia="Calibri"/>
                <w:b/>
              </w:rPr>
              <w:t>8</w:t>
            </w:r>
          </w:p>
        </w:tc>
        <w:tc>
          <w:tcPr>
            <w:tcW w:w="850" w:type="dxa"/>
            <w:vAlign w:val="center"/>
          </w:tcPr>
          <w:p w14:paraId="4D270B79" w14:textId="75B66BA7" w:rsidR="00296699" w:rsidRDefault="00296699" w:rsidP="00296699">
            <w:pPr>
              <w:jc w:val="center"/>
              <w:rPr>
                <w:rFonts w:ascii="Calibri" w:eastAsia="Calibri" w:hAnsi="Calibri"/>
              </w:rPr>
            </w:pPr>
            <w:r>
              <w:rPr>
                <w:rFonts w:ascii="Calibri" w:eastAsia="Calibri" w:hAnsi="Calibri"/>
              </w:rPr>
              <w:t>256</w:t>
            </w:r>
          </w:p>
        </w:tc>
        <w:tc>
          <w:tcPr>
            <w:tcW w:w="850" w:type="dxa"/>
            <w:vAlign w:val="center"/>
          </w:tcPr>
          <w:p w14:paraId="6DEFEC8F" w14:textId="3C87A538" w:rsidR="00296699" w:rsidRDefault="00296699" w:rsidP="00296699">
            <w:pPr>
              <w:jc w:val="center"/>
              <w:rPr>
                <w:rFonts w:ascii="Calibri" w:eastAsia="Calibri" w:hAnsi="Calibri"/>
              </w:rPr>
            </w:pPr>
            <w:r>
              <w:rPr>
                <w:rFonts w:ascii="Calibri" w:eastAsia="Calibri" w:hAnsi="Calibri"/>
              </w:rPr>
              <w:t>512</w:t>
            </w:r>
          </w:p>
        </w:tc>
        <w:tc>
          <w:tcPr>
            <w:tcW w:w="848" w:type="dxa"/>
          </w:tcPr>
          <w:p w14:paraId="28530E5B" w14:textId="420A4ACD" w:rsidR="00296699" w:rsidRDefault="00296699" w:rsidP="00283A2C">
            <w:pPr>
              <w:jc w:val="center"/>
              <w:rPr>
                <w:rFonts w:ascii="Calibri" w:eastAsia="Calibri" w:hAnsi="Calibri"/>
              </w:rPr>
            </w:pPr>
            <w:r>
              <w:rPr>
                <w:rFonts w:ascii="Calibri" w:eastAsia="Calibri" w:hAnsi="Calibri"/>
              </w:rPr>
              <w:t>1 024</w:t>
            </w:r>
          </w:p>
        </w:tc>
      </w:tr>
      <w:tr w:rsidR="00296699" w14:paraId="5579454B" w14:textId="77777777" w:rsidTr="00283A2C">
        <w:tc>
          <w:tcPr>
            <w:tcW w:w="1413" w:type="dxa"/>
            <w:vAlign w:val="center"/>
          </w:tcPr>
          <w:p w14:paraId="4B4CFB0F" w14:textId="77777777" w:rsidR="00296699" w:rsidRDefault="00296699" w:rsidP="00283A2C">
            <w:pPr>
              <w:jc w:val="center"/>
              <w:rPr>
                <w:rFonts w:ascii="Calibri" w:eastAsia="Calibri" w:hAnsi="Calibri" w:cs="Calibri"/>
              </w:rPr>
            </w:pPr>
            <w:r w:rsidRPr="00857D99">
              <w:rPr>
                <w:rFonts w:ascii="Calibri" w:eastAsia="Calibri" w:hAnsi="Calibri" w:cs="Calibri"/>
                <w:sz w:val="21"/>
              </w:rPr>
              <w:t xml:space="preserve">Chiffre des unités de </w:t>
            </w:r>
            <m:oMath>
              <m:sSup>
                <m:sSupPr>
                  <m:ctrlPr>
                    <w:rPr>
                      <w:rFonts w:ascii="Cambria Math" w:eastAsia="Calibri" w:hAnsi="Cambria Math" w:cs="Calibri"/>
                      <w:i/>
                      <w:sz w:val="21"/>
                    </w:rPr>
                  </m:ctrlPr>
                </m:sSupPr>
                <m:e>
                  <m:r>
                    <w:rPr>
                      <w:rFonts w:ascii="Cambria Math" w:eastAsia="Calibri" w:hAnsi="Cambria Math" w:cs="Calibri"/>
                      <w:sz w:val="21"/>
                    </w:rPr>
                    <m:t>2</m:t>
                  </m:r>
                </m:e>
                <m:sup>
                  <m:r>
                    <w:rPr>
                      <w:rFonts w:ascii="Cambria Math" w:eastAsia="Calibri" w:hAnsi="Cambria Math" w:cs="Calibri"/>
                      <w:sz w:val="21"/>
                    </w:rPr>
                    <m:t>n</m:t>
                  </m:r>
                </m:sup>
              </m:sSup>
            </m:oMath>
          </w:p>
        </w:tc>
        <w:tc>
          <w:tcPr>
            <w:tcW w:w="685" w:type="dxa"/>
            <w:vAlign w:val="center"/>
          </w:tcPr>
          <w:p w14:paraId="63484B22" w14:textId="77777777" w:rsidR="00296699" w:rsidRDefault="00296699" w:rsidP="00283A2C">
            <w:pPr>
              <w:jc w:val="center"/>
              <w:rPr>
                <w:rFonts w:eastAsia="Calibri"/>
              </w:rPr>
            </w:pPr>
            <w:r>
              <w:rPr>
                <w:rFonts w:eastAsia="Calibri"/>
              </w:rPr>
              <w:t>2</w:t>
            </w:r>
          </w:p>
        </w:tc>
        <w:tc>
          <w:tcPr>
            <w:tcW w:w="850" w:type="dxa"/>
            <w:vAlign w:val="center"/>
          </w:tcPr>
          <w:p w14:paraId="67774BA3" w14:textId="77777777" w:rsidR="00296699" w:rsidRDefault="00296699" w:rsidP="00283A2C">
            <w:pPr>
              <w:jc w:val="center"/>
              <w:rPr>
                <w:rFonts w:eastAsia="Calibri"/>
              </w:rPr>
            </w:pPr>
            <w:r>
              <w:rPr>
                <w:rFonts w:eastAsia="Calibri"/>
              </w:rPr>
              <w:t>4</w:t>
            </w:r>
          </w:p>
        </w:tc>
        <w:tc>
          <w:tcPr>
            <w:tcW w:w="851" w:type="dxa"/>
            <w:vAlign w:val="center"/>
          </w:tcPr>
          <w:p w14:paraId="669DA8D2" w14:textId="77777777" w:rsidR="00296699" w:rsidRDefault="00296699" w:rsidP="00283A2C">
            <w:pPr>
              <w:jc w:val="center"/>
              <w:rPr>
                <w:rFonts w:eastAsia="Calibri"/>
              </w:rPr>
            </w:pPr>
            <w:r>
              <w:rPr>
                <w:rFonts w:eastAsia="Calibri"/>
              </w:rPr>
              <w:t>8</w:t>
            </w:r>
          </w:p>
        </w:tc>
        <w:tc>
          <w:tcPr>
            <w:tcW w:w="850" w:type="dxa"/>
            <w:vAlign w:val="center"/>
          </w:tcPr>
          <w:p w14:paraId="49625CC0" w14:textId="77777777" w:rsidR="00296699" w:rsidRPr="00C43916" w:rsidRDefault="00296699" w:rsidP="00283A2C">
            <w:pPr>
              <w:jc w:val="center"/>
              <w:rPr>
                <w:rFonts w:eastAsia="Calibri"/>
              </w:rPr>
            </w:pPr>
            <w:r w:rsidRPr="00C43916">
              <w:rPr>
                <w:rFonts w:eastAsia="Calibri"/>
              </w:rPr>
              <w:t>6</w:t>
            </w:r>
          </w:p>
        </w:tc>
        <w:tc>
          <w:tcPr>
            <w:tcW w:w="850" w:type="dxa"/>
            <w:vAlign w:val="center"/>
          </w:tcPr>
          <w:p w14:paraId="5D8D1122" w14:textId="77777777" w:rsidR="00296699" w:rsidRDefault="00296699" w:rsidP="00283A2C">
            <w:pPr>
              <w:jc w:val="center"/>
              <w:rPr>
                <w:rFonts w:eastAsia="Calibri"/>
              </w:rPr>
            </w:pPr>
            <w:r>
              <w:rPr>
                <w:rFonts w:eastAsia="Calibri"/>
              </w:rPr>
              <w:t>2</w:t>
            </w:r>
          </w:p>
        </w:tc>
        <w:tc>
          <w:tcPr>
            <w:tcW w:w="850" w:type="dxa"/>
            <w:vAlign w:val="center"/>
          </w:tcPr>
          <w:p w14:paraId="07D727F6" w14:textId="77777777" w:rsidR="00296699" w:rsidRDefault="00296699" w:rsidP="00283A2C">
            <w:pPr>
              <w:jc w:val="center"/>
              <w:rPr>
                <w:rFonts w:eastAsia="Calibri"/>
              </w:rPr>
            </w:pPr>
            <w:r>
              <w:rPr>
                <w:rFonts w:eastAsia="Calibri"/>
              </w:rPr>
              <w:t>4</w:t>
            </w:r>
          </w:p>
        </w:tc>
        <w:tc>
          <w:tcPr>
            <w:tcW w:w="850" w:type="dxa"/>
            <w:vAlign w:val="center"/>
          </w:tcPr>
          <w:p w14:paraId="6424BD57" w14:textId="77777777" w:rsidR="00296699" w:rsidRDefault="00296699" w:rsidP="00283A2C">
            <w:pPr>
              <w:jc w:val="center"/>
              <w:rPr>
                <w:rFonts w:eastAsia="Calibri"/>
              </w:rPr>
            </w:pPr>
            <w:r>
              <w:rPr>
                <w:rFonts w:eastAsia="Calibri"/>
              </w:rPr>
              <w:t>8</w:t>
            </w:r>
          </w:p>
        </w:tc>
        <w:tc>
          <w:tcPr>
            <w:tcW w:w="850" w:type="dxa"/>
            <w:vAlign w:val="center"/>
          </w:tcPr>
          <w:p w14:paraId="70809C8D" w14:textId="0C0CE2E6" w:rsidR="00296699" w:rsidRDefault="00296699" w:rsidP="00283A2C">
            <w:pPr>
              <w:jc w:val="center"/>
              <w:rPr>
                <w:rFonts w:ascii="Calibri" w:eastAsia="Calibri" w:hAnsi="Calibri"/>
              </w:rPr>
            </w:pPr>
            <w:r>
              <w:rPr>
                <w:rFonts w:ascii="Calibri" w:eastAsia="Calibri" w:hAnsi="Calibri"/>
              </w:rPr>
              <w:t>6</w:t>
            </w:r>
          </w:p>
        </w:tc>
        <w:tc>
          <w:tcPr>
            <w:tcW w:w="850" w:type="dxa"/>
            <w:vAlign w:val="center"/>
          </w:tcPr>
          <w:p w14:paraId="1102C749" w14:textId="604264E2" w:rsidR="00296699" w:rsidRDefault="00296699" w:rsidP="00283A2C">
            <w:pPr>
              <w:jc w:val="center"/>
              <w:rPr>
                <w:rFonts w:ascii="Calibri" w:eastAsia="Calibri" w:hAnsi="Calibri"/>
              </w:rPr>
            </w:pPr>
            <w:r>
              <w:rPr>
                <w:rFonts w:ascii="Calibri" w:eastAsia="Calibri" w:hAnsi="Calibri"/>
              </w:rPr>
              <w:t>2</w:t>
            </w:r>
          </w:p>
        </w:tc>
        <w:tc>
          <w:tcPr>
            <w:tcW w:w="848" w:type="dxa"/>
            <w:vAlign w:val="center"/>
          </w:tcPr>
          <w:p w14:paraId="32A3EAF3" w14:textId="1C0F5E90" w:rsidR="00296699" w:rsidRDefault="00296699" w:rsidP="00283A2C">
            <w:pPr>
              <w:jc w:val="center"/>
              <w:rPr>
                <w:rFonts w:ascii="Calibri" w:eastAsia="Calibri" w:hAnsi="Calibri"/>
              </w:rPr>
            </w:pPr>
            <w:r>
              <w:rPr>
                <w:rFonts w:ascii="Calibri" w:eastAsia="Calibri" w:hAnsi="Calibri"/>
              </w:rPr>
              <w:t>4</w:t>
            </w:r>
          </w:p>
        </w:tc>
      </w:tr>
    </w:tbl>
    <w:p w14:paraId="28641FFF" w14:textId="77777777" w:rsidR="00296699" w:rsidRPr="00296699" w:rsidRDefault="00296699" w:rsidP="00296699">
      <w:pPr>
        <w:pStyle w:val="Paragraphedeliste"/>
        <w:spacing w:after="0" w:line="240" w:lineRule="auto"/>
        <w:rPr>
          <w:sz w:val="16"/>
        </w:rPr>
      </w:pPr>
    </w:p>
    <w:p w14:paraId="216F08B0" w14:textId="77777777" w:rsidR="00296699" w:rsidRPr="00296699" w:rsidRDefault="00296699" w:rsidP="00296699">
      <w:pPr>
        <w:spacing w:after="0" w:line="240" w:lineRule="auto"/>
        <w:rPr>
          <w:rFonts w:eastAsiaTheme="minorEastAsia"/>
        </w:rPr>
      </w:pPr>
    </w:p>
    <w:p w14:paraId="6B989137" w14:textId="77777777" w:rsidR="00296699" w:rsidRPr="00296699" w:rsidRDefault="00296699" w:rsidP="00296699">
      <w:pPr>
        <w:pStyle w:val="Paragraphedeliste"/>
        <w:numPr>
          <w:ilvl w:val="0"/>
          <w:numId w:val="15"/>
        </w:numPr>
        <w:spacing w:after="0" w:line="240" w:lineRule="auto"/>
        <w:ind w:left="426"/>
        <w:rPr>
          <w:rFonts w:eastAsiaTheme="minorEastAsia"/>
        </w:rPr>
      </w:pPr>
      <w:r>
        <w:t xml:space="preserve">Le chiffre des unités du produit de deux entiers écrits dans le système décimal est le chiffre des unités du produit de leurs chiffres des unités. </w:t>
      </w:r>
    </w:p>
    <w:p w14:paraId="669B977B" w14:textId="31422141" w:rsidR="00606183" w:rsidRPr="006607BC" w:rsidRDefault="00452CAA" w:rsidP="00296699">
      <w:pPr>
        <w:pStyle w:val="Paragraphedeliste"/>
        <w:spacing w:after="0" w:line="240" w:lineRule="auto"/>
        <w:ind w:left="426"/>
        <w:rPr>
          <w:rFonts w:eastAsiaTheme="minorEastAsia"/>
        </w:rPr>
      </w:pPr>
      <w:r w:rsidRPr="006607BC">
        <w:rPr>
          <w:b/>
          <w:bCs/>
          <w:i/>
          <w:iCs/>
        </w:rPr>
        <w:t xml:space="preserve">a. </w:t>
      </w:r>
      <w:r w:rsidR="00840E91" w:rsidRPr="006607BC">
        <w:rPr>
          <w:b/>
          <w:bCs/>
          <w:i/>
          <w:iCs/>
        </w:rPr>
        <w:t xml:space="preserve">  </w:t>
      </w:r>
      <w:r w:rsidR="006607BC">
        <w:t>Les puissances de 3 ont pour chiffre des unités 3, 9, 7, 1, cette séquence se reproduit.</w:t>
      </w:r>
    </w:p>
    <w:p w14:paraId="75082130" w14:textId="12BFF437" w:rsidR="00BD60D2" w:rsidRPr="006607BC" w:rsidRDefault="00452CAA" w:rsidP="00840E91">
      <w:pPr>
        <w:spacing w:after="0" w:line="240" w:lineRule="auto"/>
        <w:ind w:left="426"/>
        <w:rPr>
          <w:rFonts w:eastAsiaTheme="minorEastAsia"/>
          <w:iCs/>
        </w:rPr>
      </w:pPr>
      <w:r w:rsidRPr="001F1991">
        <w:rPr>
          <w:rFonts w:eastAsiaTheme="minorEastAsia"/>
          <w:b/>
          <w:bCs/>
          <w:i/>
          <w:iCs/>
        </w:rPr>
        <w:t xml:space="preserve">b. </w:t>
      </w:r>
      <w:r w:rsidR="00840E91">
        <w:rPr>
          <w:rFonts w:eastAsiaTheme="minorEastAsia"/>
          <w:b/>
          <w:bCs/>
          <w:i/>
          <w:iCs/>
        </w:rPr>
        <w:t xml:space="preserve">  </w:t>
      </w:r>
      <m:oMath>
        <m:r>
          <w:rPr>
            <w:rFonts w:ascii="Cambria Math" w:eastAsiaTheme="minorEastAsia" w:hAnsi="Cambria Math"/>
          </w:rPr>
          <m:t>6×6=36</m:t>
        </m:r>
      </m:oMath>
      <w:r w:rsidR="006607BC">
        <w:rPr>
          <w:rFonts w:eastAsiaTheme="minorEastAsia"/>
          <w:iCs/>
        </w:rPr>
        <w:t>. 6 est le chiffre des unités de toutes les puissances de 6.</w:t>
      </w:r>
    </w:p>
    <w:p w14:paraId="5143C28D" w14:textId="2C01EBE8" w:rsidR="00BD60D2" w:rsidRPr="001F1991" w:rsidRDefault="00BD60D2" w:rsidP="00840E91">
      <w:pPr>
        <w:spacing w:after="0" w:line="240" w:lineRule="auto"/>
        <w:ind w:left="426"/>
        <w:rPr>
          <w:rFonts w:eastAsiaTheme="minorEastAsia"/>
        </w:rPr>
      </w:pPr>
      <w:r w:rsidRPr="001F1991">
        <w:rPr>
          <w:rFonts w:eastAsiaTheme="minorEastAsia"/>
          <w:b/>
          <w:bCs/>
          <w:i/>
          <w:iCs/>
        </w:rPr>
        <w:t xml:space="preserve">c.  </w:t>
      </w:r>
      <w:r w:rsidR="00840E91">
        <w:rPr>
          <w:rFonts w:eastAsiaTheme="minorEastAsia"/>
          <w:b/>
          <w:bCs/>
          <w:i/>
          <w:iCs/>
        </w:rPr>
        <w:t xml:space="preserve">  </w:t>
      </w:r>
      <w:r w:rsidR="006607BC">
        <w:rPr>
          <w:rFonts w:eastAsiaTheme="minorEastAsia"/>
        </w:rPr>
        <w:t>Pour 16, terminé par 6, on ne trouve que des 6. Pour 123 456 789, on trouve les chiffres des unités des puissances de 9.</w:t>
      </w:r>
    </w:p>
    <w:p w14:paraId="187A2BE3" w14:textId="77777777" w:rsidR="00165BD0" w:rsidRPr="000A1BCF" w:rsidRDefault="00165BD0" w:rsidP="00840E91">
      <w:pPr>
        <w:spacing w:after="0" w:line="240" w:lineRule="auto"/>
        <w:ind w:left="426"/>
        <w:rPr>
          <w:rFonts w:eastAsiaTheme="minorEastAsia"/>
          <w:sz w:val="10"/>
          <w:szCs w:val="10"/>
        </w:rPr>
      </w:pPr>
    </w:p>
    <w:p w14:paraId="69777EAD" w14:textId="7FE97D75" w:rsidR="00452CAA" w:rsidRDefault="006607BC" w:rsidP="006607BC">
      <w:pPr>
        <w:spacing w:after="0" w:line="240" w:lineRule="auto"/>
        <w:rPr>
          <w:rFonts w:eastAsiaTheme="minorEastAsia" w:cstheme="minorHAnsi"/>
        </w:rPr>
      </w:pPr>
      <w:r>
        <w:rPr>
          <w:rFonts w:cstheme="minorHAnsi"/>
          <w:b/>
          <w:bCs/>
        </w:rPr>
        <w:t xml:space="preserve"> 3. </w:t>
      </w:r>
      <m:oMath>
        <m:r>
          <m:rPr>
            <m:sty m:val="bi"/>
          </m:rPr>
          <w:rPr>
            <w:rFonts w:ascii="Cambria Math" w:hAnsi="Cambria Math" w:cstheme="minorHAnsi"/>
          </w:rPr>
          <m:t xml:space="preserve">  </m:t>
        </m:r>
        <m:r>
          <w:rPr>
            <w:rFonts w:ascii="Cambria Math" w:hAnsi="Cambria Math" w:cstheme="minorHAnsi"/>
          </w:rPr>
          <m:t>1 515=4×378+3</m:t>
        </m:r>
      </m:oMath>
      <w:r>
        <w:rPr>
          <w:rFonts w:eastAsiaTheme="minorEastAsia" w:cstheme="minorHAnsi"/>
        </w:rPr>
        <w:t>. Dans la suite 2-4-8-6, c’est le troisième chiffre qui sert de chiffre des unités, donc 8.</w:t>
      </w:r>
    </w:p>
    <w:p w14:paraId="170CB775" w14:textId="422FDB39" w:rsidR="006607BC" w:rsidRDefault="006607BC" w:rsidP="006607BC">
      <w:pPr>
        <w:spacing w:after="0" w:line="240" w:lineRule="auto"/>
        <w:rPr>
          <w:rFonts w:eastAsiaTheme="minorEastAsia" w:cstheme="minorHAnsi"/>
        </w:rPr>
      </w:pPr>
      <w:r>
        <w:rPr>
          <w:rFonts w:eastAsiaTheme="minorEastAsia" w:cstheme="minorHAnsi"/>
        </w:rPr>
        <w:t xml:space="preserve">        </w:t>
      </w:r>
      <m:oMath>
        <m:r>
          <w:rPr>
            <w:rFonts w:ascii="Cambria Math" w:eastAsiaTheme="minorEastAsia" w:hAnsi="Cambria Math" w:cstheme="minorHAnsi"/>
          </w:rPr>
          <m:t>1 789=4×447+1</m:t>
        </m:r>
        <m:r>
          <w:rPr>
            <w:rFonts w:ascii="Cambria Math" w:hAnsi="Cambria Math" w:cstheme="minorHAnsi"/>
          </w:rPr>
          <m:t xml:space="preserve">  </m:t>
        </m:r>
      </m:oMath>
      <w:r>
        <w:rPr>
          <w:rFonts w:eastAsiaTheme="minorEastAsia" w:cstheme="minorHAnsi"/>
        </w:rPr>
        <w:t>. Cette fois, c’est 2.</w:t>
      </w:r>
    </w:p>
    <w:p w14:paraId="53038D86" w14:textId="61083591" w:rsidR="006607BC" w:rsidRDefault="006607BC" w:rsidP="006607BC">
      <w:pPr>
        <w:spacing w:after="0" w:line="240" w:lineRule="auto"/>
        <w:rPr>
          <w:rFonts w:eastAsiaTheme="minorEastAsia" w:cstheme="minorHAnsi"/>
          <w:b/>
          <w:bCs/>
        </w:rPr>
      </w:pPr>
      <w:r>
        <w:rPr>
          <w:rFonts w:eastAsiaTheme="minorEastAsia" w:cstheme="minorHAnsi"/>
        </w:rPr>
        <w:t xml:space="preserve">  </w:t>
      </w:r>
      <w:r w:rsidRPr="00296699">
        <w:rPr>
          <w:rFonts w:eastAsiaTheme="minorEastAsia" w:cstheme="minorHAnsi"/>
          <w:b/>
          <w:bCs/>
        </w:rPr>
        <w:t>4</w:t>
      </w:r>
      <w:r>
        <w:rPr>
          <w:rFonts w:eastAsiaTheme="minorEastAsia" w:cstheme="minorHAnsi"/>
        </w:rPr>
        <w:t>.    Le chiffre des unités d’une somme est le chiffre des unités de la somme des chiffres des unités des nombres            à sommer.</w:t>
      </w:r>
    </w:p>
    <w:p w14:paraId="52347A2F" w14:textId="538FE9A7" w:rsidR="006607BC" w:rsidRPr="006607BC" w:rsidRDefault="006607BC" w:rsidP="006607BC">
      <w:pPr>
        <w:spacing w:after="0" w:line="240" w:lineRule="auto"/>
        <w:ind w:left="425"/>
        <w:rPr>
          <w:rFonts w:eastAsiaTheme="minorEastAsia" w:cstheme="minorHAnsi"/>
        </w:rPr>
      </w:pPr>
      <w:r>
        <w:rPr>
          <w:rFonts w:eastAsiaTheme="minorEastAsia" w:cstheme="minorHAnsi"/>
          <w:b/>
          <w:bCs/>
          <w:i/>
          <w:iCs/>
        </w:rPr>
        <w:t xml:space="preserve">a. </w:t>
      </w:r>
      <w:r>
        <w:rPr>
          <w:rFonts w:eastAsiaTheme="minorEastAsia" w:cstheme="minorHAnsi"/>
        </w:rPr>
        <w:t xml:space="preserve">Dans la somme </w:t>
      </w:r>
      <m:oMath>
        <m:r>
          <w:rPr>
            <w:rFonts w:ascii="Cambria Math" w:eastAsiaTheme="minorEastAsia" w:hAnsi="Cambria Math" w:cstheme="minorHAnsi"/>
          </w:rPr>
          <m:t>S</m:t>
        </m:r>
      </m:oMath>
      <w:r>
        <w:rPr>
          <w:rFonts w:eastAsiaTheme="minorEastAsia" w:cstheme="minorHAnsi"/>
        </w:rPr>
        <w:t xml:space="preserve"> apparaissent successivement 2-4-8-6. Comme </w:t>
      </w:r>
      <m:oMath>
        <m:r>
          <w:rPr>
            <w:rFonts w:ascii="Cambria Math" w:eastAsiaTheme="minorEastAsia" w:hAnsi="Cambria Math" w:cstheme="minorHAnsi"/>
          </w:rPr>
          <m:t>2 024=4×506</m:t>
        </m:r>
      </m:oMath>
      <w:r>
        <w:rPr>
          <w:rFonts w:eastAsiaTheme="minorEastAsia" w:cstheme="minorHAnsi"/>
        </w:rPr>
        <w:t xml:space="preserve">, la suite des quatre           chiffres des unités apparaît 506 fois. La somme de ces quatre chiffres est 20 et le produit de 506 par 20 se termine bien sûr par un 0. </w:t>
      </w:r>
    </w:p>
    <w:p w14:paraId="076F4A5C" w14:textId="5B918C89" w:rsidR="00996015" w:rsidRPr="006607BC" w:rsidRDefault="006607BC" w:rsidP="006607BC">
      <w:pPr>
        <w:spacing w:after="0" w:line="240" w:lineRule="auto"/>
        <w:ind w:left="425"/>
        <w:rPr>
          <w:rFonts w:cstheme="minorHAnsi"/>
        </w:rPr>
      </w:pPr>
      <w:r>
        <w:rPr>
          <w:rFonts w:cstheme="minorHAnsi"/>
          <w:b/>
          <w:bCs/>
          <w:i/>
          <w:iCs/>
        </w:rPr>
        <w:t xml:space="preserve"> </w:t>
      </w:r>
      <w:r w:rsidR="00996015">
        <w:rPr>
          <w:rFonts w:eastAsiaTheme="minorEastAsia" w:cstheme="minorHAnsi"/>
          <w:b/>
          <w:bCs/>
          <w:i/>
          <w:iCs/>
        </w:rPr>
        <w:t>b</w:t>
      </w:r>
      <w:r>
        <w:rPr>
          <w:rFonts w:eastAsiaTheme="minorEastAsia" w:cstheme="minorHAnsi"/>
          <w:b/>
          <w:bCs/>
          <w:i/>
          <w:iCs/>
        </w:rPr>
        <w:t xml:space="preserve">. </w:t>
      </w:r>
      <w:r>
        <w:rPr>
          <w:rFonts w:eastAsiaTheme="minorEastAsia" w:cstheme="minorHAnsi"/>
        </w:rPr>
        <w:t xml:space="preserve">Dans cette somme, apparaît la suite </w:t>
      </w:r>
      <w:r w:rsidR="000448E1">
        <w:rPr>
          <w:rFonts w:eastAsiaTheme="minorEastAsia" w:cstheme="minorHAnsi"/>
        </w:rPr>
        <w:t>9-1</w:t>
      </w:r>
      <w:r>
        <w:rPr>
          <w:rFonts w:eastAsiaTheme="minorEastAsia" w:cstheme="minorHAnsi"/>
        </w:rPr>
        <w:t>, en tout </w:t>
      </w:r>
      <w:r w:rsidR="000448E1">
        <w:rPr>
          <w:rFonts w:eastAsiaTheme="minorEastAsia" w:cstheme="minorHAnsi"/>
        </w:rPr>
        <w:t>1 012</w:t>
      </w:r>
      <w:r>
        <w:rPr>
          <w:rFonts w:eastAsiaTheme="minorEastAsia" w:cstheme="minorHAnsi"/>
        </w:rPr>
        <w:t xml:space="preserve"> fois. Et comme </w:t>
      </w:r>
      <m:oMath>
        <m:r>
          <w:rPr>
            <w:rFonts w:ascii="Cambria Math" w:eastAsiaTheme="minorEastAsia" w:hAnsi="Cambria Math" w:cstheme="minorHAnsi"/>
          </w:rPr>
          <m:t>9+1=10</m:t>
        </m:r>
      </m:oMath>
      <w:r>
        <w:rPr>
          <w:rFonts w:eastAsiaTheme="minorEastAsia" w:cstheme="minorHAnsi"/>
        </w:rPr>
        <w:t>, on se trouve dans la même situation que précédemment.</w:t>
      </w:r>
    </w:p>
    <w:p w14:paraId="09E54F9D" w14:textId="77777777" w:rsidR="001F1991" w:rsidRPr="00165BD0" w:rsidRDefault="001F1991" w:rsidP="001F1991">
      <w:pPr>
        <w:spacing w:after="0"/>
        <w:rPr>
          <w:rFonts w:cstheme="minorHAnsi"/>
        </w:rPr>
      </w:pPr>
    </w:p>
    <w:p w14:paraId="4469690C" w14:textId="4CC4219C" w:rsidR="000A1BCF" w:rsidRDefault="00E74350" w:rsidP="001F1991">
      <w:pPr>
        <w:spacing w:after="0"/>
        <w:jc w:val="center"/>
        <w:rPr>
          <w:rFonts w:cstheme="minorHAnsi"/>
          <w:b/>
          <w:bCs/>
          <w:sz w:val="28"/>
          <w:szCs w:val="28"/>
        </w:rPr>
      </w:pPr>
      <w:r>
        <w:rPr>
          <w:rFonts w:cstheme="minorHAnsi"/>
          <w:b/>
          <w:bCs/>
          <w:sz w:val="28"/>
          <w:szCs w:val="28"/>
        </w:rPr>
        <w:t xml:space="preserve">Exercice 4 - </w:t>
      </w:r>
      <w:r w:rsidR="000A1BCF" w:rsidRPr="000A1BCF">
        <w:rPr>
          <w:rFonts w:cstheme="minorHAnsi"/>
          <w:b/>
          <w:bCs/>
          <w:sz w:val="28"/>
          <w:szCs w:val="28"/>
        </w:rPr>
        <w:t>Pyramides bicolores</w:t>
      </w:r>
    </w:p>
    <w:p w14:paraId="5C4E8937" w14:textId="77777777" w:rsidR="001F1991" w:rsidRPr="001F1991" w:rsidRDefault="001F1991" w:rsidP="001F1991">
      <w:pPr>
        <w:spacing w:after="0"/>
        <w:jc w:val="center"/>
        <w:rPr>
          <w:rFonts w:cstheme="minorHAnsi"/>
          <w:b/>
          <w:bCs/>
          <w:sz w:val="16"/>
          <w:szCs w:val="16"/>
        </w:rPr>
      </w:pPr>
    </w:p>
    <w:p w14:paraId="6254F348" w14:textId="6CE19258" w:rsidR="000A1BCF" w:rsidRDefault="001F1991" w:rsidP="001F1991">
      <w:pPr>
        <w:pStyle w:val="Standard"/>
        <w:rPr>
          <w:rFonts w:ascii="Times New Roman" w:hAnsi="Times New Roman" w:cs="Times New Roman"/>
        </w:rPr>
      </w:pPr>
      <w:r w:rsidRPr="00F43AD2">
        <w:rPr>
          <w:rFonts w:ascii="Times New Roman" w:hAnsi="Times New Roman" w:cs="Times New Roman"/>
          <w:noProof/>
          <w:lang w:eastAsia="fr-FR" w:bidi="ar-SA"/>
        </w:rPr>
        <w:drawing>
          <wp:anchor distT="0" distB="0" distL="114300" distR="114300" simplePos="0" relativeHeight="251659264" behindDoc="1" locked="0" layoutInCell="1" allowOverlap="1" wp14:anchorId="5DBCFE57" wp14:editId="4714CA60">
            <wp:simplePos x="0" y="0"/>
            <wp:positionH relativeFrom="column">
              <wp:posOffset>4864735</wp:posOffset>
            </wp:positionH>
            <wp:positionV relativeFrom="paragraph">
              <wp:posOffset>91440</wp:posOffset>
            </wp:positionV>
            <wp:extent cx="1490345" cy="1785620"/>
            <wp:effectExtent l="0" t="0" r="0" b="5080"/>
            <wp:wrapTight wrapText="bothSides">
              <wp:wrapPolygon edited="0">
                <wp:start x="0" y="0"/>
                <wp:lineTo x="0" y="21431"/>
                <wp:lineTo x="21259" y="21431"/>
                <wp:lineTo x="21259" y="0"/>
                <wp:lineTo x="0" y="0"/>
              </wp:wrapPolygon>
            </wp:wrapTight>
            <wp:docPr id="1831584239" name="Image14" descr="Une image contenant croquis, dessin, diagramme, Dessin techn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831584239" name="Image14" descr="Une image contenant croquis, dessin, diagramme, Dessin technique&#10;&#10;Description générée automatiquement"/>
                    <pic:cNvPicPr/>
                  </pic:nvPicPr>
                  <pic:blipFill rotWithShape="1">
                    <a:blip r:embed="rId8">
                      <a:lum/>
                      <a:alphaModFix/>
                    </a:blip>
                    <a:srcRect l="61965" r="9310"/>
                    <a:stretch/>
                  </pic:blipFill>
                  <pic:spPr bwMode="auto">
                    <a:xfrm>
                      <a:off x="0" y="0"/>
                      <a:ext cx="1490345" cy="1785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DC142B" w14:textId="24B81E3A" w:rsidR="005008C7" w:rsidRDefault="006607BC" w:rsidP="00840E91">
      <w:pPr>
        <w:pStyle w:val="Standard"/>
        <w:numPr>
          <w:ilvl w:val="0"/>
          <w:numId w:val="7"/>
        </w:numPr>
        <w:ind w:left="426"/>
        <w:rPr>
          <w:rFonts w:asciiTheme="minorHAnsi" w:hAnsiTheme="minorHAnsi" w:cstheme="minorHAnsi"/>
          <w:sz w:val="22"/>
          <w:szCs w:val="22"/>
        </w:rPr>
      </w:pPr>
      <w:r w:rsidRPr="00F43AD2">
        <w:rPr>
          <w:rFonts w:ascii="Times New Roman" w:hAnsi="Times New Roman" w:cs="Times New Roman"/>
          <w:noProof/>
          <w:lang w:eastAsia="fr-FR" w:bidi="ar-SA"/>
        </w:rPr>
        <w:drawing>
          <wp:anchor distT="0" distB="0" distL="114300" distR="114300" simplePos="0" relativeHeight="251661312" behindDoc="1" locked="0" layoutInCell="1" allowOverlap="1" wp14:anchorId="12AD1708" wp14:editId="78A6A246">
            <wp:simplePos x="0" y="0"/>
            <wp:positionH relativeFrom="column">
              <wp:posOffset>3021965</wp:posOffset>
            </wp:positionH>
            <wp:positionV relativeFrom="paragraph">
              <wp:posOffset>41274</wp:posOffset>
            </wp:positionV>
            <wp:extent cx="1666875" cy="1685925"/>
            <wp:effectExtent l="0" t="0" r="9525" b="9525"/>
            <wp:wrapTight wrapText="bothSides">
              <wp:wrapPolygon edited="0">
                <wp:start x="0" y="0"/>
                <wp:lineTo x="0" y="21478"/>
                <wp:lineTo x="21477" y="21478"/>
                <wp:lineTo x="21477" y="0"/>
                <wp:lineTo x="0" y="0"/>
              </wp:wrapPolygon>
            </wp:wrapTight>
            <wp:docPr id="120523080" name="Image14" descr="Une image contenant croquis, dessin, diagramme, Dessin techn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831584239" name="Image14" descr="Une image contenant croquis, dessin, diagramme, Dessin technique&#10;&#10;Description générée automatiquement"/>
                    <pic:cNvPicPr/>
                  </pic:nvPicPr>
                  <pic:blipFill rotWithShape="1">
                    <a:blip r:embed="rId8">
                      <a:lum/>
                      <a:alphaModFix/>
                    </a:blip>
                    <a:srcRect l="3433" r="57004"/>
                    <a:stretch/>
                  </pic:blipFill>
                  <pic:spPr bwMode="auto">
                    <a:xfrm>
                      <a:off x="0" y="0"/>
                      <a:ext cx="1666875"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 xml:space="preserve">La figure 1 comporte </w:t>
      </w:r>
      <m:oMath>
        <m:r>
          <w:rPr>
            <w:rFonts w:ascii="Cambria Math" w:hAnsi="Cambria Math" w:cstheme="minorHAnsi"/>
            <w:sz w:val="22"/>
            <w:szCs w:val="22"/>
          </w:rPr>
          <m:t xml:space="preserve">25+9+1=35 </m:t>
        </m:r>
      </m:oMath>
      <w:r>
        <w:rPr>
          <w:rFonts w:asciiTheme="minorHAnsi" w:hAnsiTheme="minorHAnsi" w:cstheme="minorHAnsi"/>
          <w:sz w:val="22"/>
          <w:szCs w:val="22"/>
        </w:rPr>
        <w:t xml:space="preserve">cubes blancs et </w:t>
      </w:r>
      <m:oMath>
        <m:r>
          <w:rPr>
            <w:rFonts w:ascii="Cambria Math" w:hAnsi="Cambria Math" w:cstheme="minorHAnsi"/>
            <w:sz w:val="22"/>
            <w:szCs w:val="22"/>
          </w:rPr>
          <m:t>36+16+4=56</m:t>
        </m:r>
      </m:oMath>
      <w:r>
        <w:rPr>
          <w:rFonts w:asciiTheme="minorHAnsi" w:hAnsiTheme="minorHAnsi" w:cstheme="minorHAnsi"/>
          <w:sz w:val="22"/>
          <w:szCs w:val="22"/>
        </w:rPr>
        <w:t xml:space="preserve"> cubes gris</w:t>
      </w:r>
    </w:p>
    <w:p w14:paraId="6007463D" w14:textId="77777777" w:rsidR="001F1991" w:rsidRPr="001F1991" w:rsidRDefault="001F1991" w:rsidP="00840E91">
      <w:pPr>
        <w:pStyle w:val="Standard"/>
        <w:ind w:left="426"/>
        <w:rPr>
          <w:rFonts w:asciiTheme="minorHAnsi" w:hAnsiTheme="minorHAnsi" w:cstheme="minorHAnsi"/>
          <w:sz w:val="12"/>
          <w:szCs w:val="12"/>
        </w:rPr>
      </w:pPr>
    </w:p>
    <w:p w14:paraId="146838FA" w14:textId="3B5905D9" w:rsidR="005008C7" w:rsidRDefault="006607BC" w:rsidP="00840E91">
      <w:pPr>
        <w:pStyle w:val="Standard"/>
        <w:numPr>
          <w:ilvl w:val="0"/>
          <w:numId w:val="7"/>
        </w:numPr>
        <w:ind w:left="426"/>
        <w:rPr>
          <w:rFonts w:asciiTheme="minorHAnsi" w:hAnsiTheme="minorHAnsi" w:cstheme="minorHAnsi"/>
          <w:sz w:val="22"/>
          <w:szCs w:val="22"/>
        </w:rPr>
      </w:pPr>
      <w:r>
        <w:rPr>
          <w:rFonts w:asciiTheme="minorHAnsi" w:hAnsiTheme="minorHAnsi" w:cstheme="minorHAnsi"/>
          <w:sz w:val="22"/>
          <w:szCs w:val="22"/>
        </w:rPr>
        <w:t xml:space="preserve">Les étages d’une pyramide de 10 étages comportent </w:t>
      </w:r>
      <m:oMath>
        <m:sSup>
          <m:sSupPr>
            <m:ctrlPr>
              <w:rPr>
                <w:rFonts w:ascii="Cambria Math" w:hAnsi="Cambria Math" w:cstheme="minorHAnsi"/>
                <w:i/>
                <w:sz w:val="22"/>
                <w:szCs w:val="22"/>
              </w:rPr>
            </m:ctrlPr>
          </m:sSupPr>
          <m:e>
            <m:r>
              <w:rPr>
                <w:rFonts w:ascii="Cambria Math" w:hAnsi="Cambria Math" w:cstheme="minorHAnsi"/>
                <w:sz w:val="22"/>
                <w:szCs w:val="22"/>
              </w:rPr>
              <m:t>10</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9</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8</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7</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6</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5</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4</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3</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2</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1</m:t>
            </m:r>
          </m:e>
          <m:sup>
            <m:r>
              <w:rPr>
                <w:rFonts w:ascii="Cambria Math" w:hAnsi="Cambria Math" w:cstheme="minorHAnsi"/>
                <w:sz w:val="22"/>
                <w:szCs w:val="22"/>
              </w:rPr>
              <m:t>2</m:t>
            </m:r>
          </m:sup>
        </m:sSup>
        <m:r>
          <w:rPr>
            <w:rFonts w:ascii="Cambria Math" w:hAnsi="Cambria Math" w:cstheme="minorHAnsi"/>
            <w:sz w:val="22"/>
            <w:szCs w:val="22"/>
          </w:rPr>
          <m:t xml:space="preserve">=385 </m:t>
        </m:r>
      </m:oMath>
      <w:r w:rsidR="00ED2D53">
        <w:rPr>
          <w:rFonts w:asciiTheme="minorHAnsi" w:hAnsiTheme="minorHAnsi" w:cstheme="minorHAnsi"/>
          <w:sz w:val="22"/>
          <w:szCs w:val="22"/>
        </w:rPr>
        <w:t xml:space="preserve">cubes. </w:t>
      </w:r>
    </w:p>
    <w:p w14:paraId="134720AD" w14:textId="77777777" w:rsidR="001F1991" w:rsidRPr="001F1991" w:rsidRDefault="001F1991" w:rsidP="00840E91">
      <w:pPr>
        <w:pStyle w:val="Standard"/>
        <w:ind w:left="426"/>
        <w:rPr>
          <w:rFonts w:asciiTheme="minorHAnsi" w:hAnsiTheme="minorHAnsi" w:cstheme="minorHAnsi"/>
          <w:sz w:val="12"/>
          <w:szCs w:val="12"/>
        </w:rPr>
      </w:pPr>
    </w:p>
    <w:p w14:paraId="34F2E123" w14:textId="230A2863" w:rsidR="005008C7" w:rsidRDefault="00ED2D53" w:rsidP="00840E91">
      <w:pPr>
        <w:pStyle w:val="Standard"/>
        <w:numPr>
          <w:ilvl w:val="0"/>
          <w:numId w:val="7"/>
        </w:numPr>
        <w:ind w:left="426"/>
        <w:rPr>
          <w:rFonts w:asciiTheme="minorHAnsi" w:hAnsiTheme="minorHAnsi" w:cstheme="minorHAnsi"/>
          <w:sz w:val="22"/>
          <w:szCs w:val="22"/>
        </w:rPr>
      </w:pPr>
      <w:r>
        <w:rPr>
          <w:rFonts w:asciiTheme="minorHAnsi" w:hAnsiTheme="minorHAnsi" w:cstheme="minorHAnsi"/>
          <w:sz w:val="22"/>
          <w:szCs w:val="22"/>
        </w:rPr>
        <w:t>On ajoute à la somme précédente 11² puis 12², etc. jusqu’à atteindre ou dépasser 818.</w:t>
      </w:r>
    </w:p>
    <w:p w14:paraId="67B34E2A" w14:textId="1AAB98BC" w:rsidR="00ED2D53" w:rsidRPr="00ED2D53" w:rsidRDefault="00ED2D53" w:rsidP="00ED2D53">
      <w:pPr>
        <w:pStyle w:val="Standard"/>
        <w:ind w:left="426"/>
        <w:rPr>
          <w:rFonts w:asciiTheme="minorHAnsi" w:hAnsiTheme="minorHAnsi" w:cstheme="minorHAnsi"/>
          <w:sz w:val="22"/>
          <w:szCs w:val="22"/>
        </w:rPr>
      </w:pPr>
      <m:oMathPara>
        <m:oMath>
          <m:r>
            <w:rPr>
              <w:rFonts w:ascii="Cambria Math" w:hAnsi="Cambria Math" w:cstheme="minorHAnsi"/>
              <w:sz w:val="22"/>
              <w:szCs w:val="22"/>
            </w:rPr>
            <m:t>385+121=506</m:t>
          </m:r>
        </m:oMath>
      </m:oMathPara>
    </w:p>
    <w:p w14:paraId="12C46E5D" w14:textId="2ED5C51C" w:rsidR="00ED2D53" w:rsidRPr="00ED2D53" w:rsidRDefault="00ED2D53" w:rsidP="00ED2D53">
      <w:pPr>
        <w:pStyle w:val="Standard"/>
        <w:ind w:left="426"/>
        <w:rPr>
          <w:rFonts w:asciiTheme="minorHAnsi" w:hAnsiTheme="minorHAnsi" w:cstheme="minorHAnsi"/>
          <w:sz w:val="22"/>
          <w:szCs w:val="22"/>
        </w:rPr>
      </w:pPr>
      <m:oMathPara>
        <m:oMath>
          <m:r>
            <w:rPr>
              <w:rFonts w:ascii="Cambria Math" w:hAnsi="Cambria Math" w:cstheme="minorHAnsi"/>
              <w:sz w:val="22"/>
              <w:szCs w:val="22"/>
            </w:rPr>
            <m:t>506+144=650</m:t>
          </m:r>
        </m:oMath>
      </m:oMathPara>
    </w:p>
    <w:p w14:paraId="13047E79" w14:textId="6B377961" w:rsidR="00ED2D53" w:rsidRDefault="00ED2D53" w:rsidP="00ED2D53">
      <w:pPr>
        <w:pStyle w:val="Standard"/>
        <w:ind w:left="426"/>
        <w:rPr>
          <w:rFonts w:asciiTheme="minorHAnsi" w:hAnsiTheme="minorHAnsi" w:cstheme="minorHAnsi"/>
          <w:sz w:val="22"/>
          <w:szCs w:val="22"/>
        </w:rPr>
      </w:pPr>
      <m:oMath>
        <m:r>
          <w:rPr>
            <w:rFonts w:ascii="Cambria Math" w:hAnsi="Cambria Math" w:cstheme="minorHAnsi"/>
            <w:sz w:val="22"/>
            <w:szCs w:val="22"/>
          </w:rPr>
          <m:t xml:space="preserve">650+169=819 </m:t>
        </m:r>
      </m:oMath>
      <w:r>
        <w:rPr>
          <w:rFonts w:asciiTheme="minorHAnsi" w:hAnsiTheme="minorHAnsi" w:cstheme="minorHAnsi"/>
          <w:sz w:val="22"/>
          <w:szCs w:val="22"/>
        </w:rPr>
        <w:t>…</w:t>
      </w:r>
    </w:p>
    <w:p w14:paraId="6F52A087" w14:textId="5E640F91" w:rsidR="00ED2D53" w:rsidRDefault="00ED2D53" w:rsidP="00ED2D53">
      <w:pPr>
        <w:pStyle w:val="Standard"/>
        <w:ind w:left="426"/>
        <w:rPr>
          <w:rFonts w:asciiTheme="minorHAnsi" w:hAnsiTheme="minorHAnsi" w:cstheme="minorHAnsi"/>
          <w:sz w:val="22"/>
          <w:szCs w:val="22"/>
        </w:rPr>
      </w:pPr>
      <w:r>
        <w:rPr>
          <w:rFonts w:asciiTheme="minorHAnsi" w:hAnsiTheme="minorHAnsi" w:cstheme="minorHAnsi"/>
          <w:sz w:val="22"/>
          <w:szCs w:val="22"/>
        </w:rPr>
        <w:t>Il en manque un…</w:t>
      </w:r>
    </w:p>
    <w:p w14:paraId="131D088B" w14:textId="2437FEBF" w:rsidR="00ED2D53" w:rsidRDefault="00ED2D53" w:rsidP="00ED2D53">
      <w:pPr>
        <w:pStyle w:val="Standard"/>
        <w:rPr>
          <w:rFonts w:asciiTheme="minorHAnsi" w:hAnsiTheme="minorHAnsi" w:cstheme="minorHAnsi"/>
          <w:sz w:val="22"/>
          <w:szCs w:val="22"/>
        </w:rPr>
      </w:pPr>
      <w:r>
        <w:rPr>
          <w:rFonts w:asciiTheme="minorHAnsi" w:hAnsiTheme="minorHAnsi" w:cstheme="minorHAnsi"/>
          <w:b/>
          <w:bCs/>
          <w:sz w:val="22"/>
          <w:szCs w:val="22"/>
        </w:rPr>
        <w:t xml:space="preserve">4. </w:t>
      </w:r>
      <w:r>
        <w:rPr>
          <w:rFonts w:asciiTheme="minorHAnsi" w:hAnsiTheme="minorHAnsi" w:cstheme="minorHAnsi"/>
          <w:sz w:val="22"/>
          <w:szCs w:val="22"/>
        </w:rPr>
        <w:t xml:space="preserve">Examinons les sommes des carrés des impairs et les sommes des carrés des pairs pour voir si on peut atteindre 2 300. </w:t>
      </w:r>
      <w:r w:rsidR="004233DB">
        <w:rPr>
          <w:rFonts w:asciiTheme="minorHAnsi" w:hAnsiTheme="minorHAnsi" w:cstheme="minorHAnsi"/>
          <w:sz w:val="22"/>
          <w:szCs w:val="22"/>
        </w:rPr>
        <w:t xml:space="preserve">En poursuivant les calculs commencés ci-dessus, on trouve que la somme des carrés des entiers impairs compris entre 1 et 23 est 2 300. </w:t>
      </w:r>
    </w:p>
    <w:p w14:paraId="67B03BBA" w14:textId="3EB779A3" w:rsidR="004233DB" w:rsidRPr="00ED2D53" w:rsidRDefault="00283FD1" w:rsidP="00ED2D53">
      <w:pPr>
        <w:pStyle w:val="Standard"/>
        <w:rPr>
          <w:rFonts w:asciiTheme="minorHAnsi" w:hAnsiTheme="minorHAnsi" w:cstheme="minorHAnsi"/>
          <w:sz w:val="22"/>
          <w:szCs w:val="22"/>
        </w:rPr>
      </w:pPr>
      <w:r>
        <w:rPr>
          <w:rFonts w:asciiTheme="minorHAnsi" w:hAnsiTheme="minorHAnsi" w:cstheme="minorHAnsi"/>
          <w:sz w:val="22"/>
          <w:szCs w:val="22"/>
        </w:rPr>
        <w:t>Camille</w:t>
      </w:r>
      <w:r w:rsidR="004233DB">
        <w:rPr>
          <w:rFonts w:asciiTheme="minorHAnsi" w:hAnsiTheme="minorHAnsi" w:cstheme="minorHAnsi"/>
          <w:sz w:val="22"/>
          <w:szCs w:val="22"/>
        </w:rPr>
        <w:t xml:space="preserve"> a pu utiliser la somme des carrés des entiers pairs compris en entre 2 et 24 cubes blancs (le premier et le dernier étage ne sont pas de la même couleur) soit 2 6</w:t>
      </w:r>
      <w:r w:rsidR="001D41D2">
        <w:rPr>
          <w:rFonts w:asciiTheme="minorHAnsi" w:hAnsiTheme="minorHAnsi" w:cstheme="minorHAnsi"/>
          <w:sz w:val="22"/>
          <w:szCs w:val="22"/>
        </w:rPr>
        <w:t>00</w:t>
      </w:r>
      <w:r w:rsidR="004233DB">
        <w:rPr>
          <w:rFonts w:asciiTheme="minorHAnsi" w:hAnsiTheme="minorHAnsi" w:cstheme="minorHAnsi"/>
          <w:sz w:val="22"/>
          <w:szCs w:val="22"/>
        </w:rPr>
        <w:t xml:space="preserve"> cubes b</w:t>
      </w:r>
      <w:bookmarkStart w:id="0" w:name="_GoBack"/>
      <w:bookmarkEnd w:id="0"/>
      <w:r w:rsidR="004233DB">
        <w:rPr>
          <w:rFonts w:asciiTheme="minorHAnsi" w:hAnsiTheme="minorHAnsi" w:cstheme="minorHAnsi"/>
          <w:sz w:val="22"/>
          <w:szCs w:val="22"/>
        </w:rPr>
        <w:t>lancs.</w:t>
      </w:r>
    </w:p>
    <w:sectPr w:rsidR="004233DB" w:rsidRPr="00ED2D53" w:rsidSect="00816F6D">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730C9" w14:textId="77777777" w:rsidR="00396778" w:rsidRDefault="00396778" w:rsidP="000A1BCF">
      <w:pPr>
        <w:spacing w:after="0" w:line="240" w:lineRule="auto"/>
      </w:pPr>
      <w:r>
        <w:separator/>
      </w:r>
    </w:p>
  </w:endnote>
  <w:endnote w:type="continuationSeparator" w:id="0">
    <w:p w14:paraId="0E305283" w14:textId="77777777" w:rsidR="00396778" w:rsidRDefault="00396778" w:rsidP="000A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E6FD6" w14:textId="77777777" w:rsidR="00396778" w:rsidRDefault="00396778" w:rsidP="000A1BCF">
      <w:pPr>
        <w:spacing w:after="0" w:line="240" w:lineRule="auto"/>
      </w:pPr>
      <w:r>
        <w:separator/>
      </w:r>
    </w:p>
  </w:footnote>
  <w:footnote w:type="continuationSeparator" w:id="0">
    <w:p w14:paraId="7191C7BC" w14:textId="77777777" w:rsidR="00396778" w:rsidRDefault="00396778" w:rsidP="000A1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3CDE"/>
    <w:multiLevelType w:val="hybridMultilevel"/>
    <w:tmpl w:val="9416AAEA"/>
    <w:lvl w:ilvl="0" w:tplc="FFFFFFFF">
      <w:start w:val="1"/>
      <w:numFmt w:val="decimal"/>
      <w:lvlText w:val="%1."/>
      <w:lvlJc w:val="left"/>
      <w:pPr>
        <w:ind w:left="720" w:hanging="360"/>
      </w:pPr>
      <w:rPr>
        <w:rFonts w:eastAsiaTheme="minorHAns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9B40F3"/>
    <w:multiLevelType w:val="hybridMultilevel"/>
    <w:tmpl w:val="B75E33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323C8B"/>
    <w:multiLevelType w:val="hybridMultilevel"/>
    <w:tmpl w:val="3F680552"/>
    <w:lvl w:ilvl="0" w:tplc="040C000F">
      <w:start w:val="1"/>
      <w:numFmt w:val="decimal"/>
      <w:lvlText w:val="%1."/>
      <w:lvlJc w:val="left"/>
      <w:pPr>
        <w:ind w:left="720" w:hanging="360"/>
      </w:pPr>
      <w:rPr>
        <w:rFonts w:hint="default"/>
      </w:rPr>
    </w:lvl>
    <w:lvl w:ilvl="1" w:tplc="734CA7CC">
      <w:start w:val="1"/>
      <w:numFmt w:val="lowerLetter"/>
      <w:lvlText w:val="%2."/>
      <w:lvlJc w:val="left"/>
      <w:pPr>
        <w:ind w:left="1440" w:hanging="360"/>
      </w:pPr>
      <w:rPr>
        <w:b/>
        <w:bCs/>
        <w:i/>
        <w:i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BF0BB3"/>
    <w:multiLevelType w:val="multilevel"/>
    <w:tmpl w:val="B3A2DD48"/>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C103035"/>
    <w:multiLevelType w:val="hybridMultilevel"/>
    <w:tmpl w:val="9416AAEA"/>
    <w:lvl w:ilvl="0" w:tplc="82F465F4">
      <w:start w:val="1"/>
      <w:numFmt w:val="decimal"/>
      <w:lvlText w:val="%1."/>
      <w:lvlJc w:val="left"/>
      <w:pPr>
        <w:ind w:left="720" w:hanging="360"/>
      </w:pPr>
      <w:rPr>
        <w:rFonts w:eastAsia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B173BA"/>
    <w:multiLevelType w:val="hybridMultilevel"/>
    <w:tmpl w:val="377E5DB2"/>
    <w:lvl w:ilvl="0" w:tplc="3696768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F53063"/>
    <w:multiLevelType w:val="hybridMultilevel"/>
    <w:tmpl w:val="96605800"/>
    <w:lvl w:ilvl="0" w:tplc="529CA0A4">
      <w:start w:val="1"/>
      <w:numFmt w:val="lowerLetter"/>
      <w:lvlText w:val="%1."/>
      <w:lvlJc w:val="left"/>
      <w:pPr>
        <w:ind w:left="1069" w:hanging="360"/>
      </w:pPr>
      <w:rPr>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41397151"/>
    <w:multiLevelType w:val="hybridMultilevel"/>
    <w:tmpl w:val="0AEE8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0D4081"/>
    <w:multiLevelType w:val="hybridMultilevel"/>
    <w:tmpl w:val="97AE913E"/>
    <w:lvl w:ilvl="0" w:tplc="EA0459E4">
      <w:start w:val="2"/>
      <w:numFmt w:val="upp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57371156"/>
    <w:multiLevelType w:val="hybridMultilevel"/>
    <w:tmpl w:val="8D14B8CA"/>
    <w:lvl w:ilvl="0" w:tplc="3696768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A6E7F13"/>
    <w:multiLevelType w:val="multilevel"/>
    <w:tmpl w:val="A02E7F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1456911"/>
    <w:multiLevelType w:val="hybridMultilevel"/>
    <w:tmpl w:val="63D0A61C"/>
    <w:lvl w:ilvl="0" w:tplc="86863E82">
      <w:start w:val="2"/>
      <w:numFmt w:val="lowerLetter"/>
      <w:lvlText w:val="%1."/>
      <w:lvlJc w:val="left"/>
      <w:pPr>
        <w:ind w:left="1440" w:hanging="360"/>
      </w:pPr>
      <w:rPr>
        <w:rFonts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4907F7"/>
    <w:multiLevelType w:val="multilevel"/>
    <w:tmpl w:val="2326DC6C"/>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CA2479"/>
    <w:multiLevelType w:val="hybridMultilevel"/>
    <w:tmpl w:val="D3F04550"/>
    <w:lvl w:ilvl="0" w:tplc="3696768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E9399A"/>
    <w:multiLevelType w:val="multilevel"/>
    <w:tmpl w:val="2104D8FA"/>
    <w:lvl w:ilvl="0">
      <w:start w:val="1"/>
      <w:numFmt w:val="decimal"/>
      <w:lvlText w:val="%1."/>
      <w:lvlJc w:val="left"/>
      <w:pPr>
        <w:ind w:left="5464" w:hanging="360"/>
      </w:pPr>
    </w:lvl>
    <w:lvl w:ilvl="1">
      <w:start w:val="1"/>
      <w:numFmt w:val="decimal"/>
      <w:lvlText w:val="%2."/>
      <w:lvlJc w:val="left"/>
      <w:pPr>
        <w:ind w:left="5824" w:hanging="360"/>
      </w:pPr>
    </w:lvl>
    <w:lvl w:ilvl="2">
      <w:start w:val="1"/>
      <w:numFmt w:val="decimal"/>
      <w:lvlText w:val="%3."/>
      <w:lvlJc w:val="left"/>
      <w:pPr>
        <w:ind w:left="6184" w:hanging="360"/>
      </w:pPr>
    </w:lvl>
    <w:lvl w:ilvl="3">
      <w:start w:val="1"/>
      <w:numFmt w:val="decimal"/>
      <w:lvlText w:val="%4."/>
      <w:lvlJc w:val="left"/>
      <w:pPr>
        <w:ind w:left="6544" w:hanging="360"/>
      </w:pPr>
    </w:lvl>
    <w:lvl w:ilvl="4">
      <w:start w:val="1"/>
      <w:numFmt w:val="decimal"/>
      <w:lvlText w:val="%5."/>
      <w:lvlJc w:val="left"/>
      <w:pPr>
        <w:ind w:left="6904" w:hanging="360"/>
      </w:pPr>
    </w:lvl>
    <w:lvl w:ilvl="5">
      <w:start w:val="1"/>
      <w:numFmt w:val="decimal"/>
      <w:lvlText w:val="%6."/>
      <w:lvlJc w:val="left"/>
      <w:pPr>
        <w:ind w:left="7264" w:hanging="360"/>
      </w:pPr>
    </w:lvl>
    <w:lvl w:ilvl="6">
      <w:start w:val="1"/>
      <w:numFmt w:val="decimal"/>
      <w:lvlText w:val="%7."/>
      <w:lvlJc w:val="left"/>
      <w:pPr>
        <w:ind w:left="7624" w:hanging="360"/>
      </w:pPr>
    </w:lvl>
    <w:lvl w:ilvl="7">
      <w:start w:val="1"/>
      <w:numFmt w:val="decimal"/>
      <w:lvlText w:val="%8."/>
      <w:lvlJc w:val="left"/>
      <w:pPr>
        <w:ind w:left="7984" w:hanging="360"/>
      </w:pPr>
    </w:lvl>
    <w:lvl w:ilvl="8">
      <w:start w:val="1"/>
      <w:numFmt w:val="decimal"/>
      <w:lvlText w:val="%9."/>
      <w:lvlJc w:val="left"/>
      <w:pPr>
        <w:ind w:left="8344" w:hanging="360"/>
      </w:pPr>
    </w:lvl>
  </w:abstractNum>
  <w:abstractNum w:abstractNumId="15" w15:restartNumberingAfterBreak="0">
    <w:nsid w:val="739C72CA"/>
    <w:multiLevelType w:val="hybridMultilevel"/>
    <w:tmpl w:val="DE064BCC"/>
    <w:lvl w:ilvl="0" w:tplc="82F465F4">
      <w:start w:val="1"/>
      <w:numFmt w:val="decimal"/>
      <w:lvlText w:val="%1."/>
      <w:lvlJc w:val="left"/>
      <w:pPr>
        <w:ind w:left="720" w:hanging="360"/>
      </w:pPr>
      <w:rPr>
        <w:rFonts w:eastAsia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62D650A"/>
    <w:multiLevelType w:val="multilevel"/>
    <w:tmpl w:val="F91E8A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4"/>
  </w:num>
  <w:num w:numId="2">
    <w:abstractNumId w:val="16"/>
  </w:num>
  <w:num w:numId="3">
    <w:abstractNumId w:val="10"/>
  </w:num>
  <w:num w:numId="4">
    <w:abstractNumId w:val="12"/>
  </w:num>
  <w:num w:numId="5">
    <w:abstractNumId w:val="3"/>
  </w:num>
  <w:num w:numId="6">
    <w:abstractNumId w:val="6"/>
  </w:num>
  <w:num w:numId="7">
    <w:abstractNumId w:val="13"/>
  </w:num>
  <w:num w:numId="8">
    <w:abstractNumId w:val="9"/>
  </w:num>
  <w:num w:numId="9">
    <w:abstractNumId w:val="2"/>
  </w:num>
  <w:num w:numId="10">
    <w:abstractNumId w:val="1"/>
  </w:num>
  <w:num w:numId="11">
    <w:abstractNumId w:val="5"/>
  </w:num>
  <w:num w:numId="12">
    <w:abstractNumId w:val="11"/>
  </w:num>
  <w:num w:numId="13">
    <w:abstractNumId w:val="8"/>
  </w:num>
  <w:num w:numId="14">
    <w:abstractNumId w:val="15"/>
  </w:num>
  <w:num w:numId="15">
    <w:abstractNumId w:val="4"/>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42"/>
    <w:rsid w:val="00032BF5"/>
    <w:rsid w:val="0003348E"/>
    <w:rsid w:val="000448E1"/>
    <w:rsid w:val="00075058"/>
    <w:rsid w:val="000A1BCF"/>
    <w:rsid w:val="000C02F6"/>
    <w:rsid w:val="000C1698"/>
    <w:rsid w:val="00112588"/>
    <w:rsid w:val="00165BD0"/>
    <w:rsid w:val="001D41D2"/>
    <w:rsid w:val="001E6AC6"/>
    <w:rsid w:val="001F1991"/>
    <w:rsid w:val="002811EA"/>
    <w:rsid w:val="00283FD1"/>
    <w:rsid w:val="00296699"/>
    <w:rsid w:val="002D7997"/>
    <w:rsid w:val="002E3EE7"/>
    <w:rsid w:val="003004ED"/>
    <w:rsid w:val="00396778"/>
    <w:rsid w:val="003B0E94"/>
    <w:rsid w:val="003B6B32"/>
    <w:rsid w:val="003B6CAD"/>
    <w:rsid w:val="003D2417"/>
    <w:rsid w:val="0041158A"/>
    <w:rsid w:val="004233DB"/>
    <w:rsid w:val="00425887"/>
    <w:rsid w:val="00452CAA"/>
    <w:rsid w:val="00471749"/>
    <w:rsid w:val="005008C7"/>
    <w:rsid w:val="005304DD"/>
    <w:rsid w:val="00533701"/>
    <w:rsid w:val="00544FB8"/>
    <w:rsid w:val="00545B68"/>
    <w:rsid w:val="00606183"/>
    <w:rsid w:val="006417DB"/>
    <w:rsid w:val="006510EE"/>
    <w:rsid w:val="006607BC"/>
    <w:rsid w:val="006946F1"/>
    <w:rsid w:val="00715242"/>
    <w:rsid w:val="00715E24"/>
    <w:rsid w:val="00730F6F"/>
    <w:rsid w:val="007B6341"/>
    <w:rsid w:val="008018D2"/>
    <w:rsid w:val="00816F6D"/>
    <w:rsid w:val="008241A8"/>
    <w:rsid w:val="00840E91"/>
    <w:rsid w:val="00841CD4"/>
    <w:rsid w:val="00875CFF"/>
    <w:rsid w:val="008F0266"/>
    <w:rsid w:val="00903F20"/>
    <w:rsid w:val="00982107"/>
    <w:rsid w:val="00985EE7"/>
    <w:rsid w:val="00996015"/>
    <w:rsid w:val="009B52C0"/>
    <w:rsid w:val="009D6192"/>
    <w:rsid w:val="00A61EA6"/>
    <w:rsid w:val="00A74611"/>
    <w:rsid w:val="00B4491B"/>
    <w:rsid w:val="00B93AB4"/>
    <w:rsid w:val="00BD60D2"/>
    <w:rsid w:val="00C55658"/>
    <w:rsid w:val="00C839D8"/>
    <w:rsid w:val="00CD57E3"/>
    <w:rsid w:val="00CF36EF"/>
    <w:rsid w:val="00D028FC"/>
    <w:rsid w:val="00D7454F"/>
    <w:rsid w:val="00DF16E8"/>
    <w:rsid w:val="00E46229"/>
    <w:rsid w:val="00E74350"/>
    <w:rsid w:val="00E85805"/>
    <w:rsid w:val="00E86A99"/>
    <w:rsid w:val="00EA3513"/>
    <w:rsid w:val="00EC2EF9"/>
    <w:rsid w:val="00ED2D53"/>
    <w:rsid w:val="00F33177"/>
    <w:rsid w:val="00F43683"/>
    <w:rsid w:val="00F752E0"/>
    <w:rsid w:val="00F957A8"/>
    <w:rsid w:val="00FD02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2B46"/>
  <w15:chartTrackingRefBased/>
  <w15:docId w15:val="{C7C559F2-9C26-40A1-BAAA-692D8F71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33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4491B"/>
    <w:rPr>
      <w:color w:val="666666"/>
    </w:rPr>
  </w:style>
  <w:style w:type="paragraph" w:styleId="Paragraphedeliste">
    <w:name w:val="List Paragraph"/>
    <w:basedOn w:val="Normal"/>
    <w:uiPriority w:val="34"/>
    <w:qFormat/>
    <w:rsid w:val="000A1BCF"/>
    <w:pPr>
      <w:ind w:left="720"/>
      <w:contextualSpacing/>
    </w:pPr>
    <w:rPr>
      <w:kern w:val="0"/>
      <w14:ligatures w14:val="none"/>
    </w:rPr>
  </w:style>
  <w:style w:type="paragraph" w:customStyle="1" w:styleId="Standard">
    <w:name w:val="Standard"/>
    <w:rsid w:val="000A1BCF"/>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paragraph" w:styleId="En-tte">
    <w:name w:val="header"/>
    <w:basedOn w:val="Normal"/>
    <w:link w:val="En-tteCar"/>
    <w:uiPriority w:val="99"/>
    <w:unhideWhenUsed/>
    <w:rsid w:val="000A1BCF"/>
    <w:pPr>
      <w:tabs>
        <w:tab w:val="center" w:pos="4536"/>
        <w:tab w:val="right" w:pos="9072"/>
      </w:tabs>
      <w:spacing w:after="0" w:line="240" w:lineRule="auto"/>
    </w:pPr>
  </w:style>
  <w:style w:type="character" w:customStyle="1" w:styleId="En-tteCar">
    <w:name w:val="En-tête Car"/>
    <w:basedOn w:val="Policepardfaut"/>
    <w:link w:val="En-tte"/>
    <w:uiPriority w:val="99"/>
    <w:rsid w:val="000A1BCF"/>
  </w:style>
  <w:style w:type="paragraph" w:styleId="Pieddepage">
    <w:name w:val="footer"/>
    <w:basedOn w:val="Normal"/>
    <w:link w:val="PieddepageCar"/>
    <w:uiPriority w:val="99"/>
    <w:unhideWhenUsed/>
    <w:rsid w:val="000A1B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1BCF"/>
  </w:style>
  <w:style w:type="character" w:styleId="Marquedecommentaire">
    <w:name w:val="annotation reference"/>
    <w:basedOn w:val="Policepardfaut"/>
    <w:uiPriority w:val="99"/>
    <w:semiHidden/>
    <w:unhideWhenUsed/>
    <w:rsid w:val="00B93AB4"/>
    <w:rPr>
      <w:sz w:val="16"/>
      <w:szCs w:val="16"/>
    </w:rPr>
  </w:style>
  <w:style w:type="paragraph" w:styleId="Commentaire">
    <w:name w:val="annotation text"/>
    <w:basedOn w:val="Normal"/>
    <w:link w:val="CommentaireCar"/>
    <w:uiPriority w:val="99"/>
    <w:semiHidden/>
    <w:unhideWhenUsed/>
    <w:rsid w:val="00B93AB4"/>
    <w:pPr>
      <w:spacing w:line="240" w:lineRule="auto"/>
    </w:pPr>
    <w:rPr>
      <w:sz w:val="20"/>
      <w:szCs w:val="20"/>
    </w:rPr>
  </w:style>
  <w:style w:type="character" w:customStyle="1" w:styleId="CommentaireCar">
    <w:name w:val="Commentaire Car"/>
    <w:basedOn w:val="Policepardfaut"/>
    <w:link w:val="Commentaire"/>
    <w:uiPriority w:val="99"/>
    <w:semiHidden/>
    <w:rsid w:val="00B93AB4"/>
    <w:rPr>
      <w:sz w:val="20"/>
      <w:szCs w:val="20"/>
    </w:rPr>
  </w:style>
  <w:style w:type="paragraph" w:styleId="Objetducommentaire">
    <w:name w:val="annotation subject"/>
    <w:basedOn w:val="Commentaire"/>
    <w:next w:val="Commentaire"/>
    <w:link w:val="ObjetducommentaireCar"/>
    <w:uiPriority w:val="99"/>
    <w:semiHidden/>
    <w:unhideWhenUsed/>
    <w:rsid w:val="00B93AB4"/>
    <w:rPr>
      <w:b/>
      <w:bCs/>
    </w:rPr>
  </w:style>
  <w:style w:type="character" w:customStyle="1" w:styleId="ObjetducommentaireCar">
    <w:name w:val="Objet du commentaire Car"/>
    <w:basedOn w:val="CommentaireCar"/>
    <w:link w:val="Objetducommentaire"/>
    <w:uiPriority w:val="99"/>
    <w:semiHidden/>
    <w:rsid w:val="00B93A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649</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MICHALAK</dc:creator>
  <cp:keywords/>
  <dc:description/>
  <cp:lastModifiedBy>rbarrault</cp:lastModifiedBy>
  <cp:revision>7</cp:revision>
  <dcterms:created xsi:type="dcterms:W3CDTF">2024-03-01T12:11:00Z</dcterms:created>
  <dcterms:modified xsi:type="dcterms:W3CDTF">2024-03-29T07:24:00Z</dcterms:modified>
</cp:coreProperties>
</file>